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CE" w:rsidRDefault="000332CE" w:rsidP="00033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Комплексное психолого-педагогическое обследование детей с нарушенным слухом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воспитания и обучения детей с нарушенным слухом всегда привлекала внимание исследователей. Еще передовыми отечественными сурдопедагогами конца 19 – начала 20 века Н.М. Лаговским,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подчеркивалась необходимость раннего начала коррекционной помощи детям с нарушенным слухом. Знаменательно, что первый в Европе детский сад для детей с недостатками слуха был открыт в 1900 г. В Москве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1930 г.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основала первые ясли, в которых обучение начиналось с трехмесячного возраста.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исследователи отмечали, что значительное снижение слуха приводит к резкому недоразвитию или отсутствию речи и отрицательно сказывается на общем психофизическом развитии ребенка: развитие движений, формировании его познавательной деятельности, развитии специфических форм детской деятельности (предметной, игровой, изобразительной, конструктивной); нарушаются социальные контакты ребенка с миром, что негативно влияет на его личностное развитие. Вместе с тем коррекционное обучение позволяет преодолеть или смягчить отклонения в развитии.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последние десятилетия интенсивно разрабатываются медицинские и педагогические методы раннего выявления детей с нарушенным слухом. Однако, несмотря на значительные достижения в области ранней диагностики  нарушенной слуховой функции, большинство детей выявляется лишь в конце раннего возраста – к двум-трем годам или позже. 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определены содержание и методика коррекционно-педагогической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дошкольного возраста.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Созданы специальные государственные программы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глухих, так и слабослышащих детей дошкольного возраста (под руководством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1991), программа «Общение» (под редакцией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, 1995).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потенциальных возможностей детей с нарушенным слухом зависит, во-первых, от своевременной качественной психолого-педагогической диагностики индивидуальных особенностей развития каждого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во-вторых – от построения индивидуальной программы коррекционной помощи.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последние годы индивидуально-ориентированный подход в воспитании и обучении детей с ограниченными возможностями является важнейшим направлением развития дошкольной коррекционной педагогики. Все большое значение приобретает проблема индивидуализации по отношению к детям с нарушенным слухом. Необходимо создание таких наборов психолого-педагогических методик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результаты которых могли бы служить реальной основой для составления индивидуальной программы для каждого конкретного ребенка.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Методики, адресованные нормально развивающимся детям, не могут быть использованы при обследовании ребенка с нарушенным слухом, поскольку большая часть заданий в них предъявляются с помощью речевой инструкции, что делает их недоступными для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 Чтобы задания оказались понятны и доступны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ребенку, принципиальное значение имеет адекватный способ их предъявления: все предлагаемые задания должны обязательно сопровождаться естественными жестами.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70-е годы коллективом авторов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разработан набор заданий с целью отбора детей дошкольного возраста в соответствующий тип специальных дошкольных учреждений. Специальная задача выявления индивидуальных особенностей детей в этой работе не ставилась.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 настоящего времени не разработаны специальные методики психолого-педагогического обследования детей с нарушенным слухом дошкольного возраста. Нет общепринятой схемы психолого-педагогического обследования ребенка данной категории ни в условиях обучения, ни в условиях ПМПК.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сказанное позволяет заключить, что в настоящее время назрела острая необходимость совершенствования методического аппарата обследования детей с нарушенным слухом для определения адекватной индивидуальной программы коррекционного воздействия для каждого ребенка.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Одной из таких методик которая может быть использована в процессе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разработанная в институте коррекционной педагогики РАО и допущена Министерством образования РФ.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Специальный комплект заданий включает обследование ребенка по следующим линиям развития: социальное, физическое, познавательное. В содержание обследования входят задания, направленные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lastRenderedPageBreak/>
        <w:t>актуального уровня развития ребенка, так и на определение зоны ближайшего развития.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Комплексное психолого-педагогическое обследование ребенка с нарушенным слухом является начальным этапом его обучения, в процессе которого определяется как общий уровень его психофизического развития, так и потенциальные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особенности. 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обследование проводится непосредственно учителем-дефектологом, учителем-логопедом и воспитателями, постоянно работающими с данной группой детей. К изучению детей подключается и педагог-психолог. При этом так распределяются функции между различными специалистами. Изучение социального и физического развития проводит  воспитатель. Изучение познавательного развития осуществляет учитель-дефектолог группы совместно с педагогом-психологом. Учитель-логопед определяет уровень развития речи и состояние слуха.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Остановимся подробнее на проведении логопедического обследования.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Обследование состояния речи детей с нарушенным слухом младшего дошкольного возраста  включает изучение понимания ребенком обращенной к нему устной речи и определение состояния его активной речи. В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ведутся наблюдения за детьми в процессе их игр, прогулок, в режимные моменты и в ходе всего психолого-педагогического обследования. Кроме того, проводится специальная проверка.     Для специального обследования используется определенный список слов и фраз из разных тематических групп. Проверка проводится индивидуально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результатов выясняется уровень понимания ребенком устной речи и состояние его самостоятельной речи. При этом отмечается:</w:t>
      </w:r>
    </w:p>
    <w:p w:rsidR="000332CE" w:rsidRDefault="000332CE" w:rsidP="00033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ли ребенок фразы, отдельные слова вне ситуации наглядного выбора;</w:t>
      </w:r>
    </w:p>
    <w:p w:rsidR="000332CE" w:rsidRDefault="000332CE" w:rsidP="00033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ли ребенок фразы, отдельные слова в ситуации ограниченного конкретного наглядного выбора;</w:t>
      </w:r>
    </w:p>
    <w:p w:rsidR="000332CE" w:rsidRDefault="000332CE" w:rsidP="00033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Непонимание ребенком обращенной к нему речи.</w:t>
      </w:r>
    </w:p>
    <w:p w:rsidR="000332CE" w:rsidRDefault="000332CE" w:rsidP="000332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также, пользуется ли ребенок:</w:t>
      </w:r>
    </w:p>
    <w:p w:rsidR="000332CE" w:rsidRDefault="000332CE" w:rsidP="00033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Фразой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состоящей из 2-3 и более слов;</w:t>
      </w:r>
    </w:p>
    <w:p w:rsidR="000332CE" w:rsidRDefault="000332CE" w:rsidP="00033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Короткой фразой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2-3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полных слов;</w:t>
      </w:r>
    </w:p>
    <w:p w:rsidR="000332CE" w:rsidRDefault="000332CE" w:rsidP="00033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Полными словами,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словами, звукоподражаниями;</w:t>
      </w:r>
    </w:p>
    <w:p w:rsidR="000332CE" w:rsidRDefault="000332CE" w:rsidP="00033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Отнесенным лепетом, голосовыми реакциями;</w:t>
      </w:r>
    </w:p>
    <w:p w:rsidR="000332CE" w:rsidRDefault="000332CE" w:rsidP="00033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Неотнесенным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лепетом, криком, голосовыми реакциями, жестами.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детей второго периода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3-5 годы обучения) необходимо обследование различных сторон произношения: речевого дыхания, голос, звуки и их сочетания, слово и фраза. 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обследования речевого дыхания  предлагается произнести ряд слогов, чтобы выявить, сколько слогов на одном выдохе может произнести ребенок. Кроме того, особенности речевого дыхания фиксируются в процессе всего обследования произношения.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 голоса выявляется в ходе обследования гласных звуков и фиксируется его особенности: сила (тихий, громкий, крикливый), высота (норма, низкий, повышается при произношении гласных и согласных, фальцет), тембр (норма, гнусавый, глухой).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определяются внятность речи (внятная, недостаточно внятная, невнятная), темп (нормальный, замедленный, убыстренный), интонационная сторона речи (интонированная, интонационно окрашенная, монотонная), способ воспроизведения слов (слитность,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состав, словесное ударение), способ воспроизведения фраз (слитность,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состав) и отмечаются другие дефекты (повышение голоса, гнусавость, боковые артикуляции,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ы-образные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гласные).</w:t>
      </w:r>
      <w:proofErr w:type="gramEnd"/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оценки качества воспроизведения звуков представлен специально подобранный материал, состоящий из фраз, слов, слогов, а в некоторых случаях предлагаются и изолированные звуки. В проверку включены все звуки русского языка, кроме мягких согласных, так как они не предусмотрены программой воспитания и обучения слабослышащих и глухих детей.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Специально проверяется умение детей воспроизводить различные стечения звуков:</w:t>
      </w:r>
    </w:p>
    <w:p w:rsidR="000332CE" w:rsidRDefault="000332CE" w:rsidP="00033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 звуков, каждый из которых может произноситься протяжно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32CE" w:rsidRDefault="000332CE" w:rsidP="00033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Сонорного или фрикативного и взрывного звука – лк,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32CE" w:rsidRDefault="000332CE" w:rsidP="00033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Взрывного звука и сонорного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32CE" w:rsidRDefault="000332CE" w:rsidP="00033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 взрывных звуков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32CE" w:rsidRDefault="000332CE" w:rsidP="000332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проверка умения детей выделять ударный слог в хорошо знакомых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двух-трехсложных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словах и соблюдать нормы орфоэпии (оглушение звонких согласных в конце слова и перед глухими, произнесение безударного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 и Э как И, окончания ОГО как АВА, ТЬСЯ как ЦА, пропуск непроизносимых согласных).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 обследования заносятся в протокол.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Педагогическое обследование слуха проводится с индивидуальными слуховыми аппаратами и без них. Во время обследования определяется расстояние, на котором ребенок ощущает звучание низко-, средне- и высокочастотных игрушек и речи (шепот, разговорной и повышенной громкости).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проверяется умение детей различать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слухо-зрительной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слуховой основе звукоподражания,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полные слова при выборе из двух-трех и более.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педагогического обследования слуха сопоставляются с данными игровой тональной пороговой аудиометрии. Сопоставление результатов позволяет уточнить состояние слуха каждого ребенка, а также выявить случаи рассогласованности данных, при которых необходимо повторное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педагогическое обследование.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окончании обследования все его участники обсуждают результаты и составляют индивидуальный маршрут, в котором каждый специалист отмечает направления работы и рекомендации родителям. В конце каждого периода обучения в индивидуальном маршруте отмечаются результаты обучения.</w:t>
      </w:r>
    </w:p>
    <w:p w:rsidR="000332CE" w:rsidRPr="007E4FB1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специалист составляет индивидуальные программы обучения в соответствии с результатами обследования.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наглядного показа   результатов обследования составляются графики и диаграммы.</w:t>
      </w: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</w:p>
    <w:p w:rsidR="000332CE" w:rsidRDefault="000332CE" w:rsidP="000332CE">
      <w:pPr>
        <w:rPr>
          <w:rFonts w:ascii="Times New Roman" w:hAnsi="Times New Roman" w:cs="Times New Roman"/>
          <w:sz w:val="28"/>
          <w:szCs w:val="28"/>
        </w:rPr>
      </w:pPr>
    </w:p>
    <w:p w:rsidR="000332CE" w:rsidRPr="00F360A3" w:rsidRDefault="000332CE" w:rsidP="00033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49AF" w:rsidRDefault="008549AF"/>
    <w:sectPr w:rsidR="008549AF" w:rsidSect="008F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44D"/>
    <w:multiLevelType w:val="hybridMultilevel"/>
    <w:tmpl w:val="4098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021C"/>
    <w:multiLevelType w:val="hybridMultilevel"/>
    <w:tmpl w:val="501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84029"/>
    <w:multiLevelType w:val="hybridMultilevel"/>
    <w:tmpl w:val="4F24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18"/>
    <w:rsid w:val="000332CE"/>
    <w:rsid w:val="002A1F2B"/>
    <w:rsid w:val="007D7F18"/>
    <w:rsid w:val="0085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8493</Characters>
  <Application>Microsoft Office Word</Application>
  <DocSecurity>0</DocSecurity>
  <Lines>70</Lines>
  <Paragraphs>19</Paragraphs>
  <ScaleCrop>false</ScaleCrop>
  <Company>DG Win&amp;Soft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Acer_Notebook</dc:creator>
  <cp:lastModifiedBy>Acer_Notebook</cp:lastModifiedBy>
  <cp:revision>3</cp:revision>
  <dcterms:created xsi:type="dcterms:W3CDTF">2014-02-25T06:12:00Z</dcterms:created>
  <dcterms:modified xsi:type="dcterms:W3CDTF">2014-03-15T06:32:00Z</dcterms:modified>
</cp:coreProperties>
</file>