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1B" w:rsidRDefault="0099421B" w:rsidP="0099421B">
      <w:pPr>
        <w:jc w:val="center"/>
      </w:pPr>
      <w:r>
        <w:t xml:space="preserve">Методическая разработка с использованием </w:t>
      </w:r>
      <w:proofErr w:type="spellStart"/>
      <w:r>
        <w:t>фгос</w:t>
      </w:r>
      <w:proofErr w:type="spellEnd"/>
      <w:r>
        <w:t>.</w:t>
      </w:r>
    </w:p>
    <w:p w:rsidR="0099421B" w:rsidRDefault="0099421B" w:rsidP="0099421B">
      <w:pPr>
        <w:jc w:val="center"/>
      </w:pPr>
      <w:r>
        <w:t>Непосредственно образовательная деятельность.</w:t>
      </w:r>
    </w:p>
    <w:p w:rsidR="0099421B" w:rsidRDefault="0099421B" w:rsidP="001C7476">
      <w:pPr>
        <w:jc w:val="center"/>
        <w:rPr>
          <w:sz w:val="28"/>
          <w:szCs w:val="28"/>
        </w:rPr>
      </w:pPr>
    </w:p>
    <w:p w:rsidR="0099421B" w:rsidRDefault="0099421B" w:rsidP="001C7476">
      <w:pPr>
        <w:jc w:val="center"/>
        <w:rPr>
          <w:sz w:val="28"/>
          <w:szCs w:val="28"/>
        </w:rPr>
      </w:pPr>
    </w:p>
    <w:p w:rsidR="004C5820" w:rsidRDefault="001C7476" w:rsidP="001C7476">
      <w:pPr>
        <w:jc w:val="center"/>
        <w:rPr>
          <w:b/>
          <w:sz w:val="40"/>
          <w:szCs w:val="40"/>
        </w:rPr>
      </w:pPr>
      <w:r w:rsidRPr="004C5820">
        <w:rPr>
          <w:sz w:val="28"/>
          <w:szCs w:val="28"/>
        </w:rPr>
        <w:t>Конспект непосредственно образовательной</w:t>
      </w:r>
      <w:r>
        <w:rPr>
          <w:b/>
          <w:sz w:val="40"/>
          <w:szCs w:val="40"/>
        </w:rPr>
        <w:t xml:space="preserve"> </w:t>
      </w:r>
      <w:r w:rsidRPr="004C5820">
        <w:rPr>
          <w:sz w:val="28"/>
          <w:szCs w:val="28"/>
        </w:rPr>
        <w:t>деятельности</w:t>
      </w:r>
      <w:r w:rsidR="004C5820" w:rsidRPr="004C5820">
        <w:rPr>
          <w:sz w:val="28"/>
          <w:szCs w:val="28"/>
        </w:rPr>
        <w:t xml:space="preserve"> </w:t>
      </w:r>
    </w:p>
    <w:p w:rsidR="008221AC" w:rsidRPr="004C5820" w:rsidRDefault="00FF13A2" w:rsidP="001C7476">
      <w:pPr>
        <w:jc w:val="center"/>
        <w:rPr>
          <w:b/>
          <w:color w:val="76923C" w:themeColor="accent3" w:themeShade="BF"/>
          <w:sz w:val="40"/>
          <w:szCs w:val="40"/>
        </w:rPr>
      </w:pPr>
      <w:r w:rsidRPr="004C5820">
        <w:rPr>
          <w:b/>
          <w:color w:val="76923C" w:themeColor="accent3" w:themeShade="BF"/>
          <w:sz w:val="40"/>
          <w:szCs w:val="40"/>
        </w:rPr>
        <w:t>«К воро</w:t>
      </w:r>
      <w:r w:rsidR="00C258EF" w:rsidRPr="004C5820">
        <w:rPr>
          <w:b/>
          <w:color w:val="76923C" w:themeColor="accent3" w:themeShade="BF"/>
          <w:sz w:val="40"/>
          <w:szCs w:val="40"/>
        </w:rPr>
        <w:t>не в гости».</w:t>
      </w:r>
    </w:p>
    <w:p w:rsidR="00007E03" w:rsidRDefault="00007E03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007E03">
        <w:rPr>
          <w:sz w:val="28"/>
          <w:szCs w:val="28"/>
        </w:rPr>
        <w:t>частники</w:t>
      </w:r>
      <w:r>
        <w:rPr>
          <w:sz w:val="28"/>
          <w:szCs w:val="28"/>
        </w:rPr>
        <w:t>:   дети3 лет.</w:t>
      </w:r>
    </w:p>
    <w:p w:rsidR="00007E03" w:rsidRDefault="00007E03">
      <w:pPr>
        <w:rPr>
          <w:sz w:val="28"/>
          <w:szCs w:val="28"/>
        </w:rPr>
      </w:pPr>
      <w:r>
        <w:rPr>
          <w:sz w:val="28"/>
          <w:szCs w:val="28"/>
        </w:rPr>
        <w:t>Количество детей: 7человек.</w:t>
      </w:r>
    </w:p>
    <w:p w:rsidR="00007E03" w:rsidRDefault="00007E03">
      <w:pPr>
        <w:rPr>
          <w:sz w:val="28"/>
          <w:szCs w:val="28"/>
        </w:rPr>
      </w:pPr>
      <w:r>
        <w:rPr>
          <w:sz w:val="28"/>
          <w:szCs w:val="28"/>
        </w:rPr>
        <w:t>Длительность:   10минут.</w:t>
      </w:r>
    </w:p>
    <w:p w:rsidR="00007E03" w:rsidRDefault="00007E03">
      <w:pPr>
        <w:rPr>
          <w:sz w:val="28"/>
          <w:szCs w:val="28"/>
        </w:rPr>
      </w:pPr>
      <w:r>
        <w:rPr>
          <w:sz w:val="28"/>
          <w:szCs w:val="28"/>
        </w:rPr>
        <w:t>Педагогический замысел:</w:t>
      </w:r>
    </w:p>
    <w:p w:rsidR="00007E03" w:rsidRDefault="00C258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E03">
        <w:rPr>
          <w:sz w:val="28"/>
          <w:szCs w:val="28"/>
        </w:rPr>
        <w:t xml:space="preserve">Развитие социального и эмоционального </w:t>
      </w:r>
      <w:r>
        <w:rPr>
          <w:sz w:val="28"/>
          <w:szCs w:val="28"/>
        </w:rPr>
        <w:t xml:space="preserve"> интеллекта, эмоциональной отзывчивости, сопереживания.</w:t>
      </w:r>
    </w:p>
    <w:p w:rsidR="003B59C3" w:rsidRDefault="00C258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9C3" w:rsidRPr="0000609D">
        <w:rPr>
          <w:sz w:val="28"/>
          <w:szCs w:val="28"/>
        </w:rPr>
        <w:t xml:space="preserve"> Учить детей классифицировать геометрические фигуры по двум признакам: цвету и форме; развивать умение читать геометрические фигуры по знакам. Развивать у детей воображение, логическое мышление.</w:t>
      </w:r>
    </w:p>
    <w:p w:rsidR="001C7476" w:rsidRDefault="001C7476">
      <w:pPr>
        <w:rPr>
          <w:sz w:val="28"/>
          <w:szCs w:val="28"/>
        </w:rPr>
      </w:pPr>
      <w:r>
        <w:rPr>
          <w:sz w:val="28"/>
          <w:szCs w:val="28"/>
        </w:rPr>
        <w:t xml:space="preserve"> Обогащение активного словаря.</w:t>
      </w:r>
    </w:p>
    <w:p w:rsidR="00C258EF" w:rsidRDefault="00C258EF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Материал: игрушка ворона, блоки 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, карточки, в ёмкости фасоль</w:t>
      </w:r>
      <w:r w:rsidR="001C7476">
        <w:rPr>
          <w:sz w:val="28"/>
          <w:szCs w:val="28"/>
        </w:rPr>
        <w:t>, обруч с лентами.</w:t>
      </w:r>
    </w:p>
    <w:p w:rsidR="001C7476" w:rsidRDefault="001C7476">
      <w:pPr>
        <w:rPr>
          <w:sz w:val="28"/>
          <w:szCs w:val="28"/>
        </w:rPr>
      </w:pPr>
      <w:r>
        <w:rPr>
          <w:sz w:val="28"/>
          <w:szCs w:val="28"/>
        </w:rPr>
        <w:t xml:space="preserve"> С детьми проведено знакомство с блоками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. Игры:  «Поезд», «Чудесный мешочек», «Найди и покажи», «Спрячь игрушку».</w:t>
      </w:r>
    </w:p>
    <w:p w:rsidR="004C5820" w:rsidRPr="0000609D" w:rsidRDefault="001C74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8EF" w:rsidRPr="0000609D">
        <w:rPr>
          <w:b/>
          <w:sz w:val="40"/>
          <w:szCs w:val="40"/>
        </w:rPr>
        <w:t xml:space="preserve"> </w:t>
      </w:r>
      <w:r w:rsidR="00C258EF" w:rsidRPr="001C7476">
        <w:rPr>
          <w:sz w:val="28"/>
          <w:szCs w:val="28"/>
        </w:rPr>
        <w:t xml:space="preserve">Занятие с использованием логических блоков </w:t>
      </w:r>
      <w:proofErr w:type="spellStart"/>
      <w:r w:rsidR="00C258EF" w:rsidRPr="001C7476">
        <w:rPr>
          <w:sz w:val="28"/>
          <w:szCs w:val="28"/>
        </w:rPr>
        <w:t>Дьенеша</w:t>
      </w:r>
      <w:proofErr w:type="spellEnd"/>
      <w:r w:rsidR="00C258EF" w:rsidRPr="001C7476">
        <w:rPr>
          <w:sz w:val="28"/>
          <w:szCs w:val="28"/>
        </w:rPr>
        <w:t>.</w:t>
      </w:r>
      <w:r w:rsidR="004C5820">
        <w:rPr>
          <w:sz w:val="28"/>
          <w:szCs w:val="28"/>
        </w:rPr>
        <w:t xml:space="preserve">                               </w:t>
      </w:r>
      <w:r w:rsidR="00C258EF">
        <w:rPr>
          <w:sz w:val="28"/>
          <w:szCs w:val="28"/>
        </w:rPr>
        <w:t xml:space="preserve">   </w:t>
      </w:r>
      <w:r w:rsidR="004C5820">
        <w:rPr>
          <w:sz w:val="28"/>
          <w:szCs w:val="28"/>
        </w:rPr>
        <w:t xml:space="preserve">    </w:t>
      </w:r>
      <w:r w:rsidR="003B59C3" w:rsidRPr="0000609D">
        <w:rPr>
          <w:sz w:val="28"/>
          <w:szCs w:val="28"/>
        </w:rPr>
        <w:t>Ход занятия:</w:t>
      </w:r>
      <w:r w:rsidR="004C5820">
        <w:rPr>
          <w:sz w:val="28"/>
          <w:szCs w:val="28"/>
        </w:rPr>
        <w:t xml:space="preserve"> (воспитатель)</w:t>
      </w:r>
    </w:p>
    <w:p w:rsidR="003B59C3" w:rsidRPr="0000609D" w:rsidRDefault="00C258E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B59C3" w:rsidRPr="0000609D">
        <w:rPr>
          <w:sz w:val="28"/>
          <w:szCs w:val="28"/>
        </w:rPr>
        <w:t>Встаньте дети, встаньте в круг,</w:t>
      </w:r>
      <w:r w:rsidR="004C5820">
        <w:rPr>
          <w:sz w:val="28"/>
          <w:szCs w:val="28"/>
        </w:rPr>
        <w:t xml:space="preserve">       </w:t>
      </w:r>
    </w:p>
    <w:p w:rsidR="003B59C3" w:rsidRPr="0000609D" w:rsidRDefault="003B59C3">
      <w:pPr>
        <w:rPr>
          <w:sz w:val="28"/>
          <w:szCs w:val="28"/>
        </w:rPr>
      </w:pPr>
      <w:r w:rsidRPr="0000609D">
        <w:rPr>
          <w:sz w:val="28"/>
          <w:szCs w:val="28"/>
        </w:rPr>
        <w:t>Ты мой друг и я твой друг.</w:t>
      </w:r>
    </w:p>
    <w:p w:rsidR="003B59C3" w:rsidRPr="0000609D" w:rsidRDefault="003B59C3">
      <w:pPr>
        <w:rPr>
          <w:sz w:val="28"/>
          <w:szCs w:val="28"/>
        </w:rPr>
      </w:pPr>
      <w:r w:rsidRPr="0000609D">
        <w:rPr>
          <w:sz w:val="28"/>
          <w:szCs w:val="28"/>
        </w:rPr>
        <w:t>Крепко за руки возьмемся,</w:t>
      </w:r>
    </w:p>
    <w:p w:rsidR="003B59C3" w:rsidRPr="0000609D" w:rsidRDefault="003B59C3">
      <w:pPr>
        <w:rPr>
          <w:sz w:val="28"/>
          <w:szCs w:val="28"/>
        </w:rPr>
      </w:pPr>
      <w:r w:rsidRPr="0000609D">
        <w:rPr>
          <w:sz w:val="28"/>
          <w:szCs w:val="28"/>
        </w:rPr>
        <w:t>И друг другу  улыбнемся».</w:t>
      </w:r>
    </w:p>
    <w:p w:rsidR="003B59C3" w:rsidRPr="0000609D" w:rsidRDefault="00FF13A2">
      <w:pPr>
        <w:rPr>
          <w:sz w:val="28"/>
          <w:szCs w:val="28"/>
        </w:rPr>
      </w:pPr>
      <w:r w:rsidRPr="0000609D">
        <w:rPr>
          <w:sz w:val="28"/>
          <w:szCs w:val="28"/>
        </w:rPr>
        <w:lastRenderedPageBreak/>
        <w:t>Дети, мы сегодня поедим в гости к вороне. На чем поедим?  (ответы детей). Берем рули и поехали:</w:t>
      </w:r>
    </w:p>
    <w:p w:rsidR="00FF13A2" w:rsidRPr="0000609D" w:rsidRDefault="00FF13A2">
      <w:pPr>
        <w:rPr>
          <w:sz w:val="28"/>
          <w:szCs w:val="28"/>
        </w:rPr>
      </w:pPr>
      <w:r w:rsidRPr="0000609D">
        <w:rPr>
          <w:sz w:val="28"/>
          <w:szCs w:val="28"/>
        </w:rPr>
        <w:t>Мы едем, едем, едем</w:t>
      </w:r>
    </w:p>
    <w:p w:rsidR="00FF13A2" w:rsidRPr="0000609D" w:rsidRDefault="00FF13A2">
      <w:pPr>
        <w:rPr>
          <w:sz w:val="28"/>
          <w:szCs w:val="28"/>
        </w:rPr>
      </w:pPr>
      <w:r w:rsidRPr="0000609D">
        <w:rPr>
          <w:sz w:val="28"/>
          <w:szCs w:val="28"/>
        </w:rPr>
        <w:t>В далекие края,</w:t>
      </w:r>
    </w:p>
    <w:p w:rsidR="00FF13A2" w:rsidRPr="0000609D" w:rsidRDefault="00FF13A2">
      <w:pPr>
        <w:rPr>
          <w:sz w:val="28"/>
          <w:szCs w:val="28"/>
        </w:rPr>
      </w:pPr>
      <w:r w:rsidRPr="0000609D">
        <w:rPr>
          <w:sz w:val="28"/>
          <w:szCs w:val="28"/>
        </w:rPr>
        <w:t xml:space="preserve">Хорошие соседи, </w:t>
      </w:r>
    </w:p>
    <w:p w:rsidR="00FF13A2" w:rsidRPr="0000609D" w:rsidRDefault="00FF13A2">
      <w:pPr>
        <w:rPr>
          <w:sz w:val="28"/>
          <w:szCs w:val="28"/>
        </w:rPr>
      </w:pPr>
      <w:r w:rsidRPr="0000609D">
        <w:rPr>
          <w:sz w:val="28"/>
          <w:szCs w:val="28"/>
        </w:rPr>
        <w:t>Веселые друзья.</w:t>
      </w:r>
    </w:p>
    <w:p w:rsidR="00FF13A2" w:rsidRPr="0000609D" w:rsidRDefault="00757C35">
      <w:pPr>
        <w:rPr>
          <w:sz w:val="28"/>
          <w:szCs w:val="28"/>
        </w:rPr>
      </w:pPr>
      <w:r w:rsidRPr="0000609D">
        <w:rPr>
          <w:sz w:val="28"/>
          <w:szCs w:val="28"/>
        </w:rPr>
        <w:t>Воспитатель: «</w:t>
      </w:r>
      <w:r w:rsidR="00FF13A2" w:rsidRPr="0000609D">
        <w:rPr>
          <w:sz w:val="28"/>
          <w:szCs w:val="28"/>
        </w:rPr>
        <w:t>Нас встречает наша знакомая ворона.</w:t>
      </w:r>
      <w:r w:rsidR="00274F32" w:rsidRPr="0000609D">
        <w:rPr>
          <w:sz w:val="28"/>
          <w:szCs w:val="28"/>
        </w:rPr>
        <w:t xml:space="preserve"> Она хочет с вами поиграть</w:t>
      </w:r>
      <w:r w:rsidRPr="0000609D">
        <w:rPr>
          <w:sz w:val="28"/>
          <w:szCs w:val="28"/>
        </w:rPr>
        <w:t>»</w:t>
      </w:r>
      <w:r w:rsidR="00274F32" w:rsidRPr="0000609D">
        <w:rPr>
          <w:sz w:val="28"/>
          <w:szCs w:val="28"/>
        </w:rPr>
        <w:t>.  Дети на ощупь из фасоли достают  блоки, называют цвет, форму. Раскладывают на столе</w:t>
      </w:r>
      <w:r w:rsidRPr="0000609D">
        <w:rPr>
          <w:sz w:val="28"/>
          <w:szCs w:val="28"/>
        </w:rPr>
        <w:t>. Дети  стоят в кругу. На столе  в беспорядке различные геометрические</w:t>
      </w:r>
      <w:r w:rsidR="00031C8C" w:rsidRPr="0000609D">
        <w:rPr>
          <w:sz w:val="28"/>
          <w:szCs w:val="28"/>
        </w:rPr>
        <w:t xml:space="preserve"> фигуры. </w:t>
      </w:r>
      <w:r w:rsidRPr="0000609D">
        <w:rPr>
          <w:sz w:val="28"/>
          <w:szCs w:val="28"/>
        </w:rPr>
        <w:t xml:space="preserve">« </w:t>
      </w:r>
      <w:r w:rsidR="00C258EF">
        <w:rPr>
          <w:sz w:val="28"/>
          <w:szCs w:val="28"/>
        </w:rPr>
        <w:t>Пока вы доставали фигуры</w:t>
      </w:r>
      <w:r w:rsidR="001F7179" w:rsidRPr="0000609D">
        <w:rPr>
          <w:sz w:val="28"/>
          <w:szCs w:val="28"/>
        </w:rPr>
        <w:t>, ворона нашла монетку</w:t>
      </w:r>
      <w:r w:rsidRPr="0000609D">
        <w:rPr>
          <w:sz w:val="28"/>
          <w:szCs w:val="28"/>
        </w:rPr>
        <w:t xml:space="preserve"> и спрятала под большой, синий квадрат. Настя покажи большой, синий квадрат. А теперь за ворону будет прятать Саша».  (Ребенок пря чет монетку под  геометрическую фигур</w:t>
      </w:r>
      <w:r w:rsidR="00031C8C" w:rsidRPr="0000609D">
        <w:rPr>
          <w:sz w:val="28"/>
          <w:szCs w:val="28"/>
        </w:rPr>
        <w:t>у, а затем называет ее, а малыши должны найти данную фигуру).</w:t>
      </w:r>
    </w:p>
    <w:p w:rsidR="00031C8C" w:rsidRPr="0000609D" w:rsidRDefault="00031C8C">
      <w:pPr>
        <w:rPr>
          <w:sz w:val="28"/>
          <w:szCs w:val="28"/>
        </w:rPr>
      </w:pPr>
      <w:r w:rsidRPr="0000609D">
        <w:rPr>
          <w:sz w:val="28"/>
          <w:szCs w:val="28"/>
        </w:rPr>
        <w:t>Воспитатель: «Как хорошо вы знаете фигуры, но пока мы играл</w:t>
      </w:r>
      <w:r w:rsidR="003261CE">
        <w:rPr>
          <w:sz w:val="28"/>
          <w:szCs w:val="28"/>
        </w:rPr>
        <w:t>и, ворона перелетела через мости</w:t>
      </w:r>
      <w:r w:rsidRPr="0000609D">
        <w:rPr>
          <w:sz w:val="28"/>
          <w:szCs w:val="28"/>
        </w:rPr>
        <w:t>к</w:t>
      </w:r>
      <w:r w:rsidR="00FB19FB" w:rsidRPr="0000609D">
        <w:rPr>
          <w:sz w:val="28"/>
          <w:szCs w:val="28"/>
        </w:rPr>
        <w:t>. Давайте мы за ней пойдем. Руки на уровни груди, чтобы получилось равновесие. Подбородок поднять, так как надо все видеть и не упасть.  Пошли».  Дети двигаются за воспитателем.   Подходят к обручам.  «Здесь у вороны огород. Она вскопала грядки. А мы посадим семена, но не обычные  семена.  В синий обруч посадим маленькие фигуры, а в красный обруч посадим большие фигуры. Но надо вернуться по бревнышкам назад, взять большую фигуру, маленькую</w:t>
      </w:r>
      <w:r w:rsidR="00AA53EF" w:rsidRPr="0000609D">
        <w:rPr>
          <w:sz w:val="28"/>
          <w:szCs w:val="28"/>
        </w:rPr>
        <w:t>, вернуться и посадить в грядку». Дети с воспитателем выполняют действие. «Правильно мы посадили семена?   Как мы хорошо поработали. А теперь отдохнем. Любите вы кататься на карусели?</w:t>
      </w:r>
      <w:proofErr w:type="gramStart"/>
      <w:r w:rsidR="001423AA" w:rsidRPr="0000609D">
        <w:rPr>
          <w:sz w:val="28"/>
          <w:szCs w:val="28"/>
        </w:rPr>
        <w:t xml:space="preserve"> .</w:t>
      </w:r>
      <w:proofErr w:type="gramEnd"/>
      <w:r w:rsidR="001423AA" w:rsidRPr="0000609D">
        <w:rPr>
          <w:sz w:val="28"/>
          <w:szCs w:val="28"/>
        </w:rPr>
        <w:t>.  Чтобы каждый занял свое место возьмите билеты. Посмотрите, у каждого свое место».</w:t>
      </w:r>
    </w:p>
    <w:p w:rsidR="00AA53EF" w:rsidRPr="0000609D" w:rsidRDefault="00AA53EF">
      <w:pPr>
        <w:rPr>
          <w:sz w:val="28"/>
          <w:szCs w:val="28"/>
        </w:rPr>
      </w:pPr>
      <w:r w:rsidRPr="0000609D">
        <w:rPr>
          <w:sz w:val="28"/>
          <w:szCs w:val="28"/>
        </w:rPr>
        <w:t xml:space="preserve"> Воспитатель предлагает детям покататься на карусели. Но для этого нужно приобрести билеты. Малыши получают карточки, где изображено цвет и форма</w:t>
      </w:r>
      <w:r w:rsidR="001423AA" w:rsidRPr="0000609D">
        <w:rPr>
          <w:sz w:val="28"/>
          <w:szCs w:val="28"/>
        </w:rPr>
        <w:t>, занимают место на карусели. Если ребенок ошибается, то карусель не заводится. Дети совместно исправляют ошибку. Катаясь на карусели,</w:t>
      </w:r>
      <w:r w:rsidR="001423AA">
        <w:t xml:space="preserve"> поют </w:t>
      </w:r>
      <w:r w:rsidR="001423AA" w:rsidRPr="0000609D">
        <w:rPr>
          <w:sz w:val="28"/>
          <w:szCs w:val="28"/>
        </w:rPr>
        <w:t>песню:</w:t>
      </w:r>
    </w:p>
    <w:p w:rsidR="001423AA" w:rsidRPr="0000609D" w:rsidRDefault="001423AA">
      <w:pPr>
        <w:rPr>
          <w:sz w:val="28"/>
          <w:szCs w:val="28"/>
        </w:rPr>
      </w:pPr>
      <w:r w:rsidRPr="0000609D">
        <w:rPr>
          <w:sz w:val="28"/>
          <w:szCs w:val="28"/>
        </w:rPr>
        <w:t>Еле-еле, еле-еле</w:t>
      </w:r>
    </w:p>
    <w:p w:rsidR="001423AA" w:rsidRPr="0000609D" w:rsidRDefault="001423AA">
      <w:pPr>
        <w:rPr>
          <w:sz w:val="28"/>
          <w:szCs w:val="28"/>
        </w:rPr>
      </w:pPr>
      <w:r w:rsidRPr="0000609D">
        <w:rPr>
          <w:sz w:val="28"/>
          <w:szCs w:val="28"/>
        </w:rPr>
        <w:lastRenderedPageBreak/>
        <w:t>Завертелись карусели.</w:t>
      </w:r>
    </w:p>
    <w:p w:rsidR="001423AA" w:rsidRPr="0000609D" w:rsidRDefault="001423AA">
      <w:pPr>
        <w:rPr>
          <w:sz w:val="28"/>
          <w:szCs w:val="28"/>
        </w:rPr>
      </w:pPr>
      <w:r w:rsidRPr="0000609D">
        <w:rPr>
          <w:sz w:val="28"/>
          <w:szCs w:val="28"/>
        </w:rPr>
        <w:t>А потом, потом, потом</w:t>
      </w:r>
    </w:p>
    <w:p w:rsidR="001423AA" w:rsidRPr="0000609D" w:rsidRDefault="001423AA">
      <w:pPr>
        <w:rPr>
          <w:sz w:val="28"/>
          <w:szCs w:val="28"/>
        </w:rPr>
      </w:pPr>
      <w:r w:rsidRPr="0000609D">
        <w:rPr>
          <w:sz w:val="28"/>
          <w:szCs w:val="28"/>
        </w:rPr>
        <w:t>Все бегом, бегом, бегом.</w:t>
      </w:r>
    </w:p>
    <w:p w:rsidR="001423AA" w:rsidRPr="0000609D" w:rsidRDefault="001423AA">
      <w:pPr>
        <w:rPr>
          <w:sz w:val="28"/>
          <w:szCs w:val="28"/>
        </w:rPr>
      </w:pPr>
      <w:r w:rsidRPr="0000609D">
        <w:rPr>
          <w:sz w:val="28"/>
          <w:szCs w:val="28"/>
        </w:rPr>
        <w:t>Если дети захотят еще поиграть, билетики покупают заново.</w:t>
      </w:r>
    </w:p>
    <w:p w:rsidR="001423AA" w:rsidRPr="0000609D" w:rsidRDefault="001423AA">
      <w:pPr>
        <w:rPr>
          <w:sz w:val="28"/>
          <w:szCs w:val="28"/>
        </w:rPr>
      </w:pPr>
    </w:p>
    <w:p w:rsidR="00AA53EF" w:rsidRPr="0000609D" w:rsidRDefault="00C97944">
      <w:pPr>
        <w:rPr>
          <w:sz w:val="28"/>
          <w:szCs w:val="28"/>
        </w:rPr>
      </w:pPr>
      <w:r w:rsidRPr="0000609D">
        <w:rPr>
          <w:sz w:val="28"/>
          <w:szCs w:val="28"/>
        </w:rPr>
        <w:t>Воспитатель: «посмотрите</w:t>
      </w:r>
      <w:proofErr w:type="gramStart"/>
      <w:r w:rsidRPr="0000609D">
        <w:rPr>
          <w:sz w:val="28"/>
          <w:szCs w:val="28"/>
        </w:rPr>
        <w:t xml:space="preserve"> ,</w:t>
      </w:r>
      <w:proofErr w:type="gramEnd"/>
      <w:r w:rsidRPr="0000609D">
        <w:rPr>
          <w:sz w:val="28"/>
          <w:szCs w:val="28"/>
        </w:rPr>
        <w:t xml:space="preserve"> ворона приготовила картинки. Не просто картинки, а</w:t>
      </w:r>
      <w:r w:rsidR="00774CC0">
        <w:rPr>
          <w:sz w:val="28"/>
          <w:szCs w:val="28"/>
        </w:rPr>
        <w:t xml:space="preserve"> волшебные.  Если мы  положим с</w:t>
      </w:r>
      <w:r w:rsidRPr="0000609D">
        <w:rPr>
          <w:sz w:val="28"/>
          <w:szCs w:val="28"/>
        </w:rPr>
        <w:t xml:space="preserve">верху  геометрические фигуры, то проявится  волшебство. Давайте все вместе. Алиса, какую ты возьмешь картинку?  А </w:t>
      </w:r>
      <w:proofErr w:type="spellStart"/>
      <w:r w:rsidRPr="0000609D">
        <w:rPr>
          <w:sz w:val="28"/>
          <w:szCs w:val="28"/>
        </w:rPr>
        <w:t>Малхаз</w:t>
      </w:r>
      <w:proofErr w:type="spellEnd"/>
      <w:r w:rsidRPr="0000609D">
        <w:rPr>
          <w:sz w:val="28"/>
          <w:szCs w:val="28"/>
        </w:rPr>
        <w:t>, что  возьмет?» Дети накладывают фигуры на картинки.  «Как красиво получилось».</w:t>
      </w:r>
    </w:p>
    <w:p w:rsidR="00C97944" w:rsidRPr="0000609D" w:rsidRDefault="00C97944">
      <w:pPr>
        <w:rPr>
          <w:sz w:val="28"/>
          <w:szCs w:val="28"/>
        </w:rPr>
      </w:pPr>
      <w:r w:rsidRPr="0000609D">
        <w:rPr>
          <w:sz w:val="28"/>
          <w:szCs w:val="28"/>
        </w:rPr>
        <w:t>Воспитатель: «Понравилось вам  в гостях у вороны? А что понравилось</w:t>
      </w:r>
      <w:proofErr w:type="gramStart"/>
      <w:r w:rsidRPr="0000609D">
        <w:rPr>
          <w:sz w:val="28"/>
          <w:szCs w:val="28"/>
        </w:rPr>
        <w:t>?.......</w:t>
      </w:r>
      <w:proofErr w:type="gramEnd"/>
    </w:p>
    <w:p w:rsidR="00C97944" w:rsidRDefault="0000609D">
      <w:pPr>
        <w:rPr>
          <w:sz w:val="28"/>
          <w:szCs w:val="28"/>
        </w:rPr>
      </w:pPr>
      <w:r w:rsidRPr="0000609D">
        <w:rPr>
          <w:sz w:val="28"/>
          <w:szCs w:val="28"/>
        </w:rPr>
        <w:t>Давайте скажем</w:t>
      </w:r>
      <w:r w:rsidR="004C5820">
        <w:rPr>
          <w:sz w:val="28"/>
          <w:szCs w:val="28"/>
        </w:rPr>
        <w:t>: « До свидания ворона».</w:t>
      </w:r>
      <w:r w:rsidRPr="0000609D">
        <w:rPr>
          <w:sz w:val="28"/>
          <w:szCs w:val="28"/>
        </w:rPr>
        <w:t xml:space="preserve"> Поедим в группу».</w:t>
      </w:r>
    </w:p>
    <w:p w:rsidR="004C5820" w:rsidRDefault="004C5820">
      <w:pPr>
        <w:rPr>
          <w:sz w:val="28"/>
          <w:szCs w:val="28"/>
        </w:rPr>
      </w:pPr>
    </w:p>
    <w:p w:rsidR="004C5820" w:rsidRDefault="004C5820">
      <w:pPr>
        <w:rPr>
          <w:sz w:val="28"/>
          <w:szCs w:val="28"/>
        </w:rPr>
      </w:pPr>
      <w:r>
        <w:rPr>
          <w:sz w:val="28"/>
          <w:szCs w:val="28"/>
        </w:rPr>
        <w:t xml:space="preserve">Дети с занятием справятся, так как неоднократно в группе проигрывались </w:t>
      </w:r>
      <w:r w:rsidR="00874E77">
        <w:rPr>
          <w:sz w:val="28"/>
          <w:szCs w:val="28"/>
        </w:rPr>
        <w:t xml:space="preserve"> игры </w:t>
      </w:r>
      <w:r>
        <w:rPr>
          <w:sz w:val="28"/>
          <w:szCs w:val="28"/>
        </w:rPr>
        <w:t>отдельно с</w:t>
      </w:r>
      <w:r w:rsidR="00874E77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каждым малышом</w:t>
      </w:r>
      <w:r w:rsidR="00874E77">
        <w:rPr>
          <w:sz w:val="28"/>
          <w:szCs w:val="28"/>
        </w:rPr>
        <w:t xml:space="preserve">, подгруппами. В дальнейшем мы будим продолжать с детьми знакомство с блоками </w:t>
      </w:r>
      <w:proofErr w:type="spellStart"/>
      <w:r w:rsidR="00874E77">
        <w:rPr>
          <w:sz w:val="28"/>
          <w:szCs w:val="28"/>
        </w:rPr>
        <w:t>Дьенеша</w:t>
      </w:r>
      <w:proofErr w:type="spellEnd"/>
      <w:r w:rsidR="00874E77">
        <w:rPr>
          <w:sz w:val="28"/>
          <w:szCs w:val="28"/>
        </w:rPr>
        <w:t>.</w:t>
      </w:r>
    </w:p>
    <w:p w:rsidR="004C5820" w:rsidRDefault="004C5820">
      <w:pPr>
        <w:rPr>
          <w:sz w:val="28"/>
          <w:szCs w:val="28"/>
        </w:rPr>
      </w:pPr>
    </w:p>
    <w:p w:rsidR="004C5820" w:rsidRDefault="004C5820">
      <w:pPr>
        <w:rPr>
          <w:sz w:val="28"/>
          <w:szCs w:val="28"/>
        </w:rPr>
      </w:pPr>
    </w:p>
    <w:p w:rsidR="004C5820" w:rsidRPr="0000609D" w:rsidRDefault="004C5820">
      <w:pPr>
        <w:rPr>
          <w:sz w:val="28"/>
          <w:szCs w:val="28"/>
        </w:rPr>
      </w:pPr>
    </w:p>
    <w:p w:rsidR="00031C8C" w:rsidRPr="0000609D" w:rsidRDefault="00031C8C">
      <w:pPr>
        <w:rPr>
          <w:sz w:val="28"/>
          <w:szCs w:val="28"/>
        </w:rPr>
      </w:pPr>
    </w:p>
    <w:p w:rsidR="00757C35" w:rsidRDefault="00757C35"/>
    <w:sectPr w:rsidR="00757C35" w:rsidSect="0082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9C3"/>
    <w:rsid w:val="0000609D"/>
    <w:rsid w:val="00007E03"/>
    <w:rsid w:val="00031C8C"/>
    <w:rsid w:val="00085107"/>
    <w:rsid w:val="001423AA"/>
    <w:rsid w:val="001C7476"/>
    <w:rsid w:val="001F7179"/>
    <w:rsid w:val="00274F32"/>
    <w:rsid w:val="003261CE"/>
    <w:rsid w:val="003B59C3"/>
    <w:rsid w:val="0043399C"/>
    <w:rsid w:val="004C5820"/>
    <w:rsid w:val="006336F2"/>
    <w:rsid w:val="00710C8A"/>
    <w:rsid w:val="00757C35"/>
    <w:rsid w:val="00774CC0"/>
    <w:rsid w:val="008221AC"/>
    <w:rsid w:val="008240C4"/>
    <w:rsid w:val="00874E77"/>
    <w:rsid w:val="00881AA6"/>
    <w:rsid w:val="0099421B"/>
    <w:rsid w:val="009D5646"/>
    <w:rsid w:val="00AA53EF"/>
    <w:rsid w:val="00C258EF"/>
    <w:rsid w:val="00C97944"/>
    <w:rsid w:val="00D83C51"/>
    <w:rsid w:val="00FB19FB"/>
    <w:rsid w:val="00FF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14</cp:revision>
  <cp:lastPrinted>2013-04-29T19:14:00Z</cp:lastPrinted>
  <dcterms:created xsi:type="dcterms:W3CDTF">2013-04-27T10:08:00Z</dcterms:created>
  <dcterms:modified xsi:type="dcterms:W3CDTF">2014-10-11T18:34:00Z</dcterms:modified>
</cp:coreProperties>
</file>