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A" w:rsidRDefault="00480DFF" w:rsidP="00480DFF">
      <w:pPr>
        <w:shd w:val="clear" w:color="auto" w:fill="FFFFFF"/>
        <w:spacing w:line="281" w:lineRule="exact"/>
        <w:ind w:left="1843" w:right="1354"/>
        <w:rPr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3013A">
        <w:rPr>
          <w:color w:val="000000"/>
          <w:spacing w:val="-1"/>
          <w:sz w:val="24"/>
          <w:szCs w:val="24"/>
        </w:rPr>
        <w:t xml:space="preserve">Управление образования администрации </w:t>
      </w:r>
      <w:proofErr w:type="spellStart"/>
      <w:r w:rsidR="0013013A">
        <w:rPr>
          <w:color w:val="000000"/>
          <w:spacing w:val="-3"/>
          <w:sz w:val="24"/>
          <w:szCs w:val="24"/>
        </w:rPr>
        <w:t>Старооскольского</w:t>
      </w:r>
      <w:proofErr w:type="spellEnd"/>
      <w:r w:rsidR="0013013A">
        <w:rPr>
          <w:color w:val="000000"/>
          <w:spacing w:val="-3"/>
          <w:sz w:val="24"/>
          <w:szCs w:val="24"/>
        </w:rPr>
        <w:t xml:space="preserve"> городского округа Белгородской области</w:t>
      </w:r>
    </w:p>
    <w:p w:rsidR="0013013A" w:rsidRDefault="0013013A" w:rsidP="0013013A">
      <w:pPr>
        <w:shd w:val="clear" w:color="auto" w:fill="FFFFFF"/>
        <w:spacing w:before="281" w:line="271" w:lineRule="exact"/>
        <w:ind w:left="1843" w:right="902" w:hanging="372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color w:val="000000"/>
          <w:spacing w:val="1"/>
          <w:sz w:val="24"/>
          <w:szCs w:val="24"/>
        </w:rPr>
        <w:t>центр развития ребенка - детский сад №63 «Машенька»</w:t>
      </w:r>
    </w:p>
    <w:p w:rsidR="0013013A" w:rsidRDefault="0013013A" w:rsidP="0013013A"/>
    <w:p w:rsidR="0013013A" w:rsidRDefault="0013013A" w:rsidP="0013013A"/>
    <w:p w:rsidR="0013013A" w:rsidRDefault="0013013A" w:rsidP="0013013A"/>
    <w:p w:rsidR="0013013A" w:rsidRDefault="0013013A" w:rsidP="0013013A"/>
    <w:p w:rsidR="00480DFF" w:rsidRDefault="00480DFF" w:rsidP="0013013A">
      <w:pPr>
        <w:rPr>
          <w:rFonts w:ascii="Times New Roman" w:hAnsi="Times New Roman" w:cs="Times New Roman"/>
          <w:b/>
          <w:sz w:val="44"/>
          <w:szCs w:val="44"/>
        </w:rPr>
      </w:pPr>
      <w:r>
        <w:t xml:space="preserve">                                              </w:t>
      </w:r>
      <w:r w:rsidRPr="00480DFF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</w:p>
    <w:p w:rsidR="0013013A" w:rsidRPr="00480DFF" w:rsidRDefault="00480DFF" w:rsidP="0013013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  <w:r w:rsidRPr="00480DFF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F64A60" w:rsidRDefault="00480DFF" w:rsidP="0013013A">
      <w:pPr>
        <w:rPr>
          <w:rFonts w:ascii="Times New Roman" w:hAnsi="Times New Roman" w:cs="Times New Roman"/>
          <w:b/>
          <w:sz w:val="36"/>
          <w:szCs w:val="36"/>
        </w:rPr>
      </w:pPr>
      <w:r w:rsidRPr="00480DFF">
        <w:rPr>
          <w:rFonts w:ascii="Times New Roman" w:hAnsi="Times New Roman" w:cs="Times New Roman"/>
          <w:sz w:val="28"/>
          <w:szCs w:val="28"/>
        </w:rPr>
        <w:t xml:space="preserve">                                    К  ПЕДСОВЕТУ          НА  ТЕМУ:</w:t>
      </w:r>
      <w:r w:rsidRPr="00480DFF">
        <w:rPr>
          <w:rFonts w:ascii="Times New Roman" w:hAnsi="Times New Roman" w:cs="Times New Roman"/>
          <w:sz w:val="28"/>
          <w:szCs w:val="28"/>
        </w:rPr>
        <w:br/>
      </w:r>
      <w:r w:rsidRPr="00480DFF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480DFF" w:rsidRPr="00F64A60" w:rsidRDefault="00F64A60" w:rsidP="0013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480DFF" w:rsidRPr="00480DFF">
        <w:rPr>
          <w:rFonts w:ascii="Times New Roman" w:hAnsi="Times New Roman" w:cs="Times New Roman"/>
          <w:b/>
          <w:sz w:val="36"/>
          <w:szCs w:val="36"/>
        </w:rPr>
        <w:t xml:space="preserve"> «ИНТЕГРАТИВНЫЙ  ПОДХОД  К  РЕШЕНИЮ</w:t>
      </w:r>
    </w:p>
    <w:p w:rsidR="00480DFF" w:rsidRPr="00480DFF" w:rsidRDefault="00480DFF" w:rsidP="0013013A">
      <w:pPr>
        <w:rPr>
          <w:rFonts w:ascii="Times New Roman" w:hAnsi="Times New Roman" w:cs="Times New Roman"/>
          <w:b/>
          <w:sz w:val="36"/>
          <w:szCs w:val="36"/>
        </w:rPr>
      </w:pPr>
      <w:r w:rsidRPr="00480DFF">
        <w:rPr>
          <w:rFonts w:ascii="Times New Roman" w:hAnsi="Times New Roman" w:cs="Times New Roman"/>
          <w:b/>
          <w:sz w:val="36"/>
          <w:szCs w:val="36"/>
        </w:rPr>
        <w:t xml:space="preserve">                         ПРОБЛЕМ  РАЗВИТИЯ  РЕЧИ»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480DFF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13013A" w:rsidRDefault="0013013A" w:rsidP="0013013A"/>
    <w:p w:rsidR="0013013A" w:rsidRDefault="0013013A" w:rsidP="0013013A">
      <w:pPr>
        <w:jc w:val="center"/>
        <w:rPr>
          <w:b/>
          <w:sz w:val="44"/>
          <w:szCs w:val="44"/>
        </w:rPr>
      </w:pPr>
    </w:p>
    <w:p w:rsidR="0013013A" w:rsidRDefault="0013013A" w:rsidP="0013013A">
      <w:pPr>
        <w:jc w:val="center"/>
        <w:rPr>
          <w:b/>
          <w:sz w:val="44"/>
          <w:szCs w:val="44"/>
        </w:rPr>
      </w:pPr>
    </w:p>
    <w:p w:rsidR="0013013A" w:rsidRDefault="00F810FE" w:rsidP="001301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</w:t>
      </w:r>
      <w:r w:rsidR="0013013A">
        <w:rPr>
          <w:sz w:val="32"/>
          <w:szCs w:val="32"/>
        </w:rPr>
        <w:t>Воспитатель:</w:t>
      </w:r>
    </w:p>
    <w:p w:rsidR="0013013A" w:rsidRDefault="0013013A" w:rsidP="0013013A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Ботвиньева</w:t>
      </w:r>
      <w:proofErr w:type="spellEnd"/>
      <w:r>
        <w:rPr>
          <w:sz w:val="32"/>
          <w:szCs w:val="32"/>
        </w:rPr>
        <w:t xml:space="preserve"> Л.В.</w:t>
      </w:r>
    </w:p>
    <w:p w:rsidR="0013013A" w:rsidRDefault="0013013A" w:rsidP="0013013A">
      <w:pPr>
        <w:jc w:val="center"/>
        <w:rPr>
          <w:sz w:val="44"/>
          <w:szCs w:val="44"/>
        </w:rPr>
      </w:pPr>
    </w:p>
    <w:p w:rsidR="00F810FE" w:rsidRDefault="0013013A" w:rsidP="0013013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3013A" w:rsidRPr="00480DFF" w:rsidRDefault="00F810FE" w:rsidP="0013013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</w:t>
      </w:r>
      <w:r w:rsidR="0013013A">
        <w:rPr>
          <w:sz w:val="24"/>
          <w:szCs w:val="24"/>
        </w:rPr>
        <w:t>Старый Оскол</w:t>
      </w:r>
    </w:p>
    <w:p w:rsidR="0013013A" w:rsidRDefault="0013013A" w:rsidP="001301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2014г.</w:t>
      </w:r>
    </w:p>
    <w:p w:rsidR="00480DFF" w:rsidRDefault="004E53EC" w:rsidP="004E53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480DFF" w:rsidRDefault="00480DFF" w:rsidP="004E53EC">
      <w:pPr>
        <w:spacing w:after="0" w:line="240" w:lineRule="auto"/>
        <w:jc w:val="both"/>
        <w:rPr>
          <w:sz w:val="24"/>
          <w:szCs w:val="24"/>
        </w:rPr>
      </w:pPr>
    </w:p>
    <w:p w:rsidR="0081576A" w:rsidRPr="0098748C" w:rsidRDefault="00F64A60" w:rsidP="004E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480DFF">
        <w:rPr>
          <w:sz w:val="24"/>
          <w:szCs w:val="24"/>
        </w:rPr>
        <w:t xml:space="preserve">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Идея интеграции берет свое начало в трудах великого 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дидакта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Я.А. Каменского, утверждавшего: что связано между собой, должно быть связано постоянно и распределено пропорционально между телом, разумом и языком. Таким образом, все чему учат человека должно быть не разрозненным и частичным, но единым и цельным.  </w:t>
      </w:r>
    </w:p>
    <w:p w:rsidR="0081576A" w:rsidRPr="0098748C" w:rsidRDefault="0081576A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775B" w:rsidRPr="0098748C">
        <w:rPr>
          <w:rFonts w:ascii="Times New Roman" w:hAnsi="Times New Roman" w:cs="Times New Roman"/>
          <w:bCs/>
          <w:sz w:val="28"/>
          <w:szCs w:val="28"/>
        </w:rPr>
        <w:t>В</w:t>
      </w:r>
      <w:r w:rsidRPr="0098748C">
        <w:rPr>
          <w:rFonts w:ascii="Times New Roman" w:hAnsi="Times New Roman" w:cs="Times New Roman"/>
          <w:sz w:val="28"/>
          <w:szCs w:val="28"/>
        </w:rPr>
        <w:t xml:space="preserve"> литературе интегративный подход определяется как одно из прогрессивных направлений. По мнению М.И. </w:t>
      </w:r>
      <w:proofErr w:type="spellStart"/>
      <w:r w:rsidRPr="0098748C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98748C">
        <w:rPr>
          <w:rFonts w:ascii="Times New Roman" w:hAnsi="Times New Roman" w:cs="Times New Roman"/>
          <w:sz w:val="28"/>
          <w:szCs w:val="28"/>
        </w:rPr>
        <w:t xml:space="preserve">, интеграция  выступает как «условие всестороннего развития личности ребенка». Основанием для реализации интегративного подхода  служит общепринятая платформа сближения научных знаний. «Чем больше исходных данных интеграции, тем большим </w:t>
      </w:r>
      <w:r w:rsidR="00A6775B" w:rsidRPr="0098748C">
        <w:rPr>
          <w:rFonts w:ascii="Times New Roman" w:hAnsi="Times New Roman" w:cs="Times New Roman"/>
          <w:sz w:val="28"/>
          <w:szCs w:val="28"/>
        </w:rPr>
        <w:t>развивающим потенциалом она обла</w:t>
      </w:r>
      <w:r w:rsidRPr="0098748C">
        <w:rPr>
          <w:rFonts w:ascii="Times New Roman" w:hAnsi="Times New Roman" w:cs="Times New Roman"/>
          <w:sz w:val="28"/>
          <w:szCs w:val="28"/>
        </w:rPr>
        <w:t>дает».</w:t>
      </w:r>
    </w:p>
    <w:p w:rsidR="00A6775B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Каким же образом можно использовать идеи интегрированного обучения в коррекционной работе, проводимой  в группе компенсирующей направленности для детей с ОНР?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hAnsi="Times New Roman" w:cs="Times New Roman"/>
          <w:sz w:val="28"/>
          <w:szCs w:val="28"/>
        </w:rPr>
        <w:t>Современные тенденции модернизации образования диктуют необходимость во всесторонней и тщательной проработке организационно-содержательных аспектов  по</w:t>
      </w:r>
      <w:r w:rsidR="005033C5" w:rsidRPr="0098748C">
        <w:rPr>
          <w:rFonts w:ascii="Times New Roman" w:hAnsi="Times New Roman" w:cs="Times New Roman"/>
          <w:sz w:val="28"/>
          <w:szCs w:val="28"/>
        </w:rPr>
        <w:t>мощи детям. Традиционная непосредственная деятельность необходима, но она</w:t>
      </w:r>
      <w:r w:rsidR="0081576A" w:rsidRPr="0098748C">
        <w:rPr>
          <w:rFonts w:ascii="Times New Roman" w:hAnsi="Times New Roman" w:cs="Times New Roman"/>
          <w:sz w:val="28"/>
          <w:szCs w:val="28"/>
        </w:rPr>
        <w:t xml:space="preserve"> ос</w:t>
      </w:r>
      <w:r w:rsidR="005033C5" w:rsidRPr="0098748C">
        <w:rPr>
          <w:rFonts w:ascii="Times New Roman" w:hAnsi="Times New Roman" w:cs="Times New Roman"/>
          <w:sz w:val="28"/>
          <w:szCs w:val="28"/>
        </w:rPr>
        <w:t>новывае</w:t>
      </w:r>
      <w:r w:rsidR="0081576A" w:rsidRPr="0098748C">
        <w:rPr>
          <w:rFonts w:ascii="Times New Roman" w:hAnsi="Times New Roman" w:cs="Times New Roman"/>
          <w:sz w:val="28"/>
          <w:szCs w:val="28"/>
        </w:rPr>
        <w:t>тся на тренировочных упражнениях, которые быстро утомляют дошкольников, особенно тех у которых нарушена  звуковая сторона речи. У таких детей часто наблюдается неумение слушать и слышать, неумение согласовывать свои действия с действиями других, отсутствие самоконтроля. Необходим комплексный и системный подход к решению проблем, связанных с речевыми нарушениями у детей. Поэтому пр</w:t>
      </w:r>
      <w:r w:rsidR="005033C5" w:rsidRPr="0098748C">
        <w:rPr>
          <w:rFonts w:ascii="Times New Roman" w:hAnsi="Times New Roman" w:cs="Times New Roman"/>
          <w:sz w:val="28"/>
          <w:szCs w:val="28"/>
        </w:rPr>
        <w:t>оведение интегрированной НОД</w:t>
      </w:r>
      <w:r w:rsidR="0081576A" w:rsidRPr="0098748C">
        <w:rPr>
          <w:rFonts w:ascii="Times New Roman" w:hAnsi="Times New Roman" w:cs="Times New Roman"/>
          <w:sz w:val="28"/>
          <w:szCs w:val="28"/>
        </w:rPr>
        <w:t xml:space="preserve"> наибо</w:t>
      </w:r>
      <w:r w:rsidR="005033C5" w:rsidRPr="0098748C">
        <w:rPr>
          <w:rFonts w:ascii="Times New Roman" w:hAnsi="Times New Roman" w:cs="Times New Roman"/>
          <w:sz w:val="28"/>
          <w:szCs w:val="28"/>
        </w:rPr>
        <w:t>лее целесообразно, так как  решае</w:t>
      </w:r>
      <w:r w:rsidR="0081576A" w:rsidRPr="0098748C">
        <w:rPr>
          <w:rFonts w:ascii="Times New Roman" w:hAnsi="Times New Roman" w:cs="Times New Roman"/>
          <w:sz w:val="28"/>
          <w:szCs w:val="28"/>
        </w:rPr>
        <w:t>т мно</w:t>
      </w:r>
      <w:r w:rsidR="005033C5" w:rsidRPr="0098748C">
        <w:rPr>
          <w:rFonts w:ascii="Times New Roman" w:hAnsi="Times New Roman" w:cs="Times New Roman"/>
          <w:sz w:val="28"/>
          <w:szCs w:val="28"/>
        </w:rPr>
        <w:t>гие задачи развития детей, строи</w:t>
      </w:r>
      <w:r w:rsidR="0081576A" w:rsidRPr="0098748C">
        <w:rPr>
          <w:rFonts w:ascii="Times New Roman" w:hAnsi="Times New Roman" w:cs="Times New Roman"/>
          <w:sz w:val="28"/>
          <w:szCs w:val="28"/>
        </w:rPr>
        <w:t>тся на разн</w:t>
      </w:r>
      <w:r w:rsidR="005033C5" w:rsidRPr="0098748C">
        <w:rPr>
          <w:rFonts w:ascii="Times New Roman" w:hAnsi="Times New Roman" w:cs="Times New Roman"/>
          <w:sz w:val="28"/>
          <w:szCs w:val="28"/>
        </w:rPr>
        <w:t>ых видах деятельности и позволяе</w:t>
      </w:r>
      <w:r w:rsidR="0081576A" w:rsidRPr="0098748C">
        <w:rPr>
          <w:rFonts w:ascii="Times New Roman" w:hAnsi="Times New Roman" w:cs="Times New Roman"/>
          <w:sz w:val="28"/>
          <w:szCs w:val="28"/>
        </w:rPr>
        <w:t>т не превышать допустимой учебной нагрузки.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Ведущей образовательной областью, задачи которой ре</w:t>
      </w:r>
      <w:r w:rsidRPr="0098748C">
        <w:rPr>
          <w:rFonts w:ascii="Times New Roman" w:eastAsia="Times New Roman" w:hAnsi="Times New Roman" w:cs="Times New Roman"/>
          <w:sz w:val="28"/>
          <w:szCs w:val="28"/>
        </w:rPr>
        <w:t>шаются в процессе</w:t>
      </w:r>
      <w:r w:rsidR="005033C5" w:rsidRPr="0098748C">
        <w:rPr>
          <w:rFonts w:ascii="Times New Roman" w:eastAsia="Times New Roman" w:hAnsi="Times New Roman" w:cs="Times New Roman"/>
          <w:sz w:val="28"/>
          <w:szCs w:val="28"/>
        </w:rPr>
        <w:t xml:space="preserve">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, является, безусловно</w:t>
      </w:r>
      <w:r w:rsidR="00BD64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576A" w:rsidRPr="00BD6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76A" w:rsidRPr="00CD1B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1B53" w:rsidRPr="00CD1B53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="0081576A" w:rsidRPr="00BD64B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D64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а ведущим видом детской деятельности – коммуникативная. Но для того, чтобы работа по коррекции речевых недостатков была более успешна, мы используем возможности других образовательных областей.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Так, образовательная область </w:t>
      </w:r>
      <w:r w:rsidR="0081576A" w:rsidRPr="00BD64B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D1B53" w:rsidRPr="00CD1B53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="0081576A" w:rsidRPr="00CD1B53">
        <w:rPr>
          <w:rFonts w:ascii="Times New Roman" w:eastAsia="Times New Roman" w:hAnsi="Times New Roman" w:cs="Times New Roman"/>
          <w:sz w:val="28"/>
          <w:szCs w:val="28"/>
        </w:rPr>
        <w:t>» способствует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решению таких задач, как развитие 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рече-двигательного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аппарата, нормализация межполушарных связей, развитие мелкой моторики, формирование правильного речевого дыхания.  </w:t>
      </w:r>
    </w:p>
    <w:p w:rsidR="0081576A" w:rsidRPr="006025B5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Формирование словесной речи ребенка начинается, когда движения пальцев рук достигают достаточной точности. У детей, имеющих речевые нарушения, развитию мелкой моторики должно уделяться особое вн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>имание. Поэтому в каждую 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мы включаем приемы </w:t>
      </w:r>
      <w:r w:rsidR="0081576A" w:rsidRPr="006025B5">
        <w:rPr>
          <w:rFonts w:ascii="Times New Roman" w:eastAsia="Times New Roman" w:hAnsi="Times New Roman" w:cs="Times New Roman"/>
          <w:i/>
          <w:sz w:val="28"/>
          <w:szCs w:val="28"/>
        </w:rPr>
        <w:t>развития мелкой моторики:</w:t>
      </w:r>
    </w:p>
    <w:p w:rsidR="0081576A" w:rsidRPr="0098748C" w:rsidRDefault="006025B5" w:rsidP="0060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упражнения – это упражнения, доступные по технике выполнения старшему дошкольнику, способствующие расширению возможностей мозга, восстановлению межполушарного взаимодействия, нарушенного стрессом, способность вовремя включиться на выполнение задания и, что не менее важно, вовремя отключиться;</w:t>
      </w:r>
    </w:p>
    <w:p w:rsidR="0081576A" w:rsidRPr="0098748C" w:rsidRDefault="006025B5" w:rsidP="0060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*</w:t>
      </w:r>
      <w:r w:rsidR="00A6775B" w:rsidRPr="009874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имнастика</w:t>
      </w:r>
      <w:r w:rsidR="00A6775B" w:rsidRPr="0098748C">
        <w:rPr>
          <w:rFonts w:ascii="Times New Roman" w:eastAsia="Times New Roman" w:hAnsi="Times New Roman" w:cs="Times New Roman"/>
          <w:sz w:val="28"/>
          <w:szCs w:val="28"/>
        </w:rPr>
        <w:t xml:space="preserve"> рук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– прокатывание, перекатыван</w:t>
      </w:r>
      <w:r w:rsidR="00A6775B" w:rsidRPr="0098748C">
        <w:rPr>
          <w:rFonts w:ascii="Times New Roman" w:eastAsia="Times New Roman" w:hAnsi="Times New Roman" w:cs="Times New Roman"/>
          <w:sz w:val="28"/>
          <w:szCs w:val="28"/>
        </w:rPr>
        <w:t xml:space="preserve">ие, перекладывание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различных предметов: шариков, карандашей, палочек;</w:t>
      </w:r>
    </w:p>
    <w:p w:rsidR="0081576A" w:rsidRPr="0098748C" w:rsidRDefault="006025B5" w:rsidP="0060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игры с мелкими предметами – мозаикой, пуговицами, крупами и т.п.;</w:t>
      </w:r>
    </w:p>
    <w:p w:rsidR="0081576A" w:rsidRPr="0098748C" w:rsidRDefault="006025B5" w:rsidP="0060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пальчиковые игры со словесным сопровождением и т.п.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Важнейшее условие правильной речи – это </w:t>
      </w:r>
      <w:r w:rsidR="0081576A" w:rsidRPr="006025B5">
        <w:rPr>
          <w:rFonts w:ascii="Times New Roman" w:eastAsia="Times New Roman" w:hAnsi="Times New Roman" w:cs="Times New Roman"/>
          <w:sz w:val="28"/>
          <w:szCs w:val="28"/>
        </w:rPr>
        <w:t>плавный длительный выдох,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четкая, ненапряженная артикуляция, поэтому неотъемлем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>ой частью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81576A" w:rsidRPr="006025B5">
        <w:rPr>
          <w:rFonts w:ascii="Times New Roman" w:eastAsia="Times New Roman" w:hAnsi="Times New Roman" w:cs="Times New Roman"/>
          <w:i/>
          <w:sz w:val="28"/>
          <w:szCs w:val="28"/>
        </w:rPr>
        <w:t>игровые упражнения, направленные на формирование правильного дыхания.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Они очень важны для развития детского организма в целом, так как при этом улучшается снабжение мозга кислородом, снимается усталость, происходит выброс грязной энергии (страх, агрессия). Правильное дыхание положительно воздействует на голосовые связки, миндалины, щитовидную железу. 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Особую ценность имеют различные виды </w:t>
      </w:r>
      <w:proofErr w:type="spellStart"/>
      <w:r w:rsidR="0081576A" w:rsidRPr="006025B5">
        <w:rPr>
          <w:rFonts w:ascii="Times New Roman" w:eastAsia="Times New Roman" w:hAnsi="Times New Roman" w:cs="Times New Roman"/>
          <w:i/>
          <w:sz w:val="28"/>
          <w:szCs w:val="28"/>
        </w:rPr>
        <w:t>самомассажей</w:t>
      </w:r>
      <w:proofErr w:type="spellEnd"/>
      <w:r w:rsidR="0081576A" w:rsidRPr="006025B5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так как позволяют повысить адаптивные способности организма, размягчить мышечные зажимы, позволяют снять мышечное напряжение, избавить от неприятных ощущений, повысить работоспособность. В зависимости от характе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>ра проблем детей и целей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мы используем </w:t>
      </w:r>
      <w:r w:rsidR="0081576A" w:rsidRPr="006025B5">
        <w:rPr>
          <w:rFonts w:ascii="Times New Roman" w:eastAsia="Times New Roman" w:hAnsi="Times New Roman" w:cs="Times New Roman"/>
          <w:sz w:val="28"/>
          <w:szCs w:val="28"/>
        </w:rPr>
        <w:t xml:space="preserve">разные виды </w:t>
      </w:r>
      <w:proofErr w:type="spellStart"/>
      <w:r w:rsidR="0081576A" w:rsidRPr="006025B5">
        <w:rPr>
          <w:rFonts w:ascii="Times New Roman" w:eastAsia="Times New Roman" w:hAnsi="Times New Roman" w:cs="Times New Roman"/>
          <w:sz w:val="28"/>
          <w:szCs w:val="28"/>
        </w:rPr>
        <w:t>самома</w:t>
      </w:r>
      <w:r w:rsidR="006025B5" w:rsidRPr="006025B5">
        <w:rPr>
          <w:rFonts w:ascii="Times New Roman" w:eastAsia="Times New Roman" w:hAnsi="Times New Roman" w:cs="Times New Roman"/>
          <w:sz w:val="28"/>
          <w:szCs w:val="28"/>
        </w:rPr>
        <w:t>ссажа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. Наиболее любимы детьми разные виды игровых парных 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самомассажей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, так как они способствуют воспитанию толерантности и формированию адекватного реагирования на сверстников, а текстовое сопровождение способствует автоматизации звуков в словах и фразовой речи. 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Ну и, конечно же, </w:t>
      </w:r>
      <w:r w:rsidR="0081576A" w:rsidRPr="006025B5">
        <w:rPr>
          <w:rFonts w:ascii="Times New Roman" w:eastAsia="Times New Roman" w:hAnsi="Times New Roman" w:cs="Times New Roman"/>
          <w:i/>
          <w:sz w:val="28"/>
          <w:szCs w:val="28"/>
        </w:rPr>
        <w:t>артикуляционная гимнастика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, без кото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>рой не обходится не одна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. Являясь собственно 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технологией, она является важнейшей составляющей в коррекции и профилактике речевых нарушений.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Огромным подспорьем для решения задач речевого развития </w:t>
      </w:r>
      <w:r w:rsidR="00CD1B5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76A" w:rsidRPr="00BD64B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576A" w:rsidRPr="00CD1B53">
        <w:rPr>
          <w:rFonts w:ascii="Times New Roman" w:eastAsia="Times New Roman" w:hAnsi="Times New Roman" w:cs="Times New Roman"/>
          <w:sz w:val="28"/>
          <w:szCs w:val="28"/>
        </w:rPr>
        <w:t>Художественная  литература</w:t>
      </w:r>
      <w:r w:rsidR="0081576A" w:rsidRPr="00BD64B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. Мы просто не можем обходиться без 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логорифм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, скороговорок, стихов – как поэтического сопровождения коррекции речи у детей, используем литературные тексты для автоматизации звуков во фразовой речи, развития связной речи, обучения пересказу, читаем отрывки художественных произведений, давая образцы правильной литературной речи.</w:t>
      </w:r>
    </w:p>
    <w:p w:rsidR="0081576A" w:rsidRPr="0098748C" w:rsidRDefault="00A6775B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Еще одно напра</w:t>
      </w:r>
      <w:r w:rsidR="004224B7" w:rsidRPr="0098748C">
        <w:rPr>
          <w:rFonts w:ascii="Times New Roman" w:eastAsia="Times New Roman" w:hAnsi="Times New Roman" w:cs="Times New Roman"/>
          <w:sz w:val="28"/>
          <w:szCs w:val="28"/>
        </w:rPr>
        <w:t>вление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– это интеграция детских видов деятельности</w:t>
      </w:r>
      <w:r w:rsidR="002C4A69" w:rsidRPr="009874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НОД как групповой, так и индивидуальной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мы широко используем возмож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="006C36F8" w:rsidRPr="00CD1B53">
        <w:rPr>
          <w:rFonts w:ascii="Times New Roman" w:eastAsia="Times New Roman" w:hAnsi="Times New Roman" w:cs="Times New Roman"/>
          <w:sz w:val="28"/>
          <w:szCs w:val="28"/>
        </w:rPr>
        <w:t>продуктивных видов</w:t>
      </w:r>
      <w:r w:rsidR="0081576A" w:rsidRPr="00CD1B5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для оформления продуктов детского речевого</w:t>
      </w:r>
      <w:r w:rsidR="006C36F8" w:rsidRPr="00CD1B53">
        <w:rPr>
          <w:rFonts w:ascii="Times New Roman" w:eastAsia="Times New Roman" w:hAnsi="Times New Roman" w:cs="Times New Roman"/>
          <w:sz w:val="28"/>
          <w:szCs w:val="28"/>
        </w:rPr>
        <w:t xml:space="preserve"> творчества. Мы создаем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 xml:space="preserve"> с ними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коллажи, индивидуальные</w:t>
      </w:r>
      <w:r w:rsidR="00F62CD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книжки-малышки, групповые альбомы,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 xml:space="preserve"> маски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для обыгрывания текстов.</w:t>
      </w:r>
    </w:p>
    <w:p w:rsidR="0081576A" w:rsidRPr="0098748C" w:rsidRDefault="002C4A69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Не можем мы обойтись и без ведущего вида детской деятельности. Для решения задач речевого развития мы </w:t>
      </w:r>
      <w:r w:rsidR="0081576A" w:rsidRPr="00CD1B53">
        <w:rPr>
          <w:rFonts w:ascii="Times New Roman" w:eastAsia="Times New Roman" w:hAnsi="Times New Roman" w:cs="Times New Roman"/>
          <w:sz w:val="28"/>
          <w:szCs w:val="28"/>
        </w:rPr>
        <w:t>используем все виды игр: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дидактические, подвижные, ролевые, театрализованные. Виды игр подбираются в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задачами НОД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направлением коррекционной работы. </w:t>
      </w:r>
    </w:p>
    <w:p w:rsidR="0081576A" w:rsidRPr="0098748C" w:rsidRDefault="002C4A69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Интеграция содержания и задач психолого-педагог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>ической работы во время проведения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ярче всего прослеживается на примере образовательных областей </w:t>
      </w:r>
      <w:r w:rsidR="0081576A" w:rsidRPr="00792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576A" w:rsidRPr="00CD1B53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="0081576A" w:rsidRPr="00792F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D1B53">
        <w:rPr>
          <w:rFonts w:ascii="Times New Roman" w:eastAsia="Times New Roman" w:hAnsi="Times New Roman" w:cs="Times New Roman"/>
          <w:sz w:val="28"/>
          <w:szCs w:val="28"/>
        </w:rPr>
        <w:t xml:space="preserve"> – «Коммуникация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1576A" w:rsidRPr="0098748C" w:rsidRDefault="002C4A69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В процессе развития лексико-грамматических компонентов речи и формирования связной речи решаются задачи:</w:t>
      </w:r>
    </w:p>
    <w:p w:rsidR="0081576A" w:rsidRPr="0098748C" w:rsidRDefault="0081576A" w:rsidP="0098748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>математического развития (например, задача на согласование числительных и существительных в роде, числе и падеже),</w:t>
      </w:r>
    </w:p>
    <w:p w:rsidR="0081576A" w:rsidRPr="0098748C" w:rsidRDefault="0081576A" w:rsidP="0098748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>задачи сенсорного развития (представления о форме, величине, цвете и других характеристиках предметов),</w:t>
      </w:r>
    </w:p>
    <w:p w:rsidR="0081576A" w:rsidRPr="0098748C" w:rsidRDefault="0081576A" w:rsidP="0098748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>в процессе знакомства с лексическими темами расширяются представления о предметном окружении, свойствах и качествах предметов,</w:t>
      </w:r>
    </w:p>
    <w:p w:rsidR="0081576A" w:rsidRPr="0098748C" w:rsidRDefault="0081576A" w:rsidP="0098748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>развитие психических познавательных процессов: памяти, внимания, мышления. </w:t>
      </w:r>
    </w:p>
    <w:p w:rsidR="0081576A" w:rsidRPr="0098748C" w:rsidRDefault="002C4A69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Организационно-технологическая интеграция предполагает использование адекватных форм образовательной работы для решения задач двух и боле</w:t>
      </w:r>
      <w:r w:rsidRPr="0098748C">
        <w:rPr>
          <w:rFonts w:ascii="Times New Roman" w:eastAsia="Times New Roman" w:hAnsi="Times New Roman" w:cs="Times New Roman"/>
          <w:sz w:val="28"/>
          <w:szCs w:val="28"/>
        </w:rPr>
        <w:t>е образовательных областей.</w:t>
      </w:r>
    </w:p>
    <w:p w:rsidR="0081576A" w:rsidRPr="0098748C" w:rsidRDefault="00F11E38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Интегрированная НОД проводится также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как форма обобще</w:t>
      </w:r>
      <w:r w:rsidR="006C36F8" w:rsidRPr="0098748C">
        <w:rPr>
          <w:rFonts w:ascii="Times New Roman" w:eastAsia="Times New Roman" w:hAnsi="Times New Roman" w:cs="Times New Roman"/>
          <w:sz w:val="28"/>
          <w:szCs w:val="28"/>
        </w:rPr>
        <w:t>ния, подведения итогов темы. Она може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т проходить в виде досугов, праздников, развлечений, игр-путеш</w:t>
      </w:r>
      <w:r w:rsidR="00A84108" w:rsidRPr="0098748C">
        <w:rPr>
          <w:rFonts w:ascii="Times New Roman" w:eastAsia="Times New Roman" w:hAnsi="Times New Roman" w:cs="Times New Roman"/>
          <w:sz w:val="28"/>
          <w:szCs w:val="28"/>
        </w:rPr>
        <w:t xml:space="preserve">ествий. В процессе такой НОД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на равноправной основе соединяются знания из разных образовательных областей, дополняя друг друга.  </w:t>
      </w:r>
    </w:p>
    <w:p w:rsidR="0081576A" w:rsidRPr="0098748C" w:rsidRDefault="00F11E38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Интересной формо</w:t>
      </w:r>
      <w:r w:rsidRPr="0098748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интеграции является</w:t>
      </w: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108" w:rsidRPr="0098748C">
        <w:rPr>
          <w:rFonts w:ascii="Times New Roman" w:eastAsia="Times New Roman" w:hAnsi="Times New Roman" w:cs="Times New Roman"/>
          <w:sz w:val="28"/>
          <w:szCs w:val="28"/>
        </w:rPr>
        <w:t>объединение НОД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 xml:space="preserve"> либо различных видов детской деятельности на основе какого-либо сюжета, темы на протяжении длительного времени, что особенно актуально в условиях работы логопедической группы, когда дети в течение недели погружаются в какую-либо лексическую тему.</w:t>
      </w:r>
    </w:p>
    <w:p w:rsidR="004142D1" w:rsidRDefault="007720D9" w:rsidP="0041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1E38"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Это погружение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имеет определенную структуру, характерными особенностями которой являются:</w:t>
      </w:r>
    </w:p>
    <w:p w:rsidR="0081576A" w:rsidRPr="0098748C" w:rsidRDefault="004142D1" w:rsidP="0041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интеграция всех видов детской деятельности;</w:t>
      </w:r>
    </w:p>
    <w:p w:rsidR="0081576A" w:rsidRPr="0098748C" w:rsidRDefault="004142D1" w:rsidP="0041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решение нескольких целей и задач за короткий отрезок времени;</w:t>
      </w:r>
    </w:p>
    <w:p w:rsidR="0081576A" w:rsidRPr="0098748C" w:rsidRDefault="004142D1" w:rsidP="0041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сюжет, который разворачивается на протяжении длительного времени;  </w:t>
      </w:r>
    </w:p>
    <w:p w:rsidR="0081576A" w:rsidRPr="0098748C" w:rsidRDefault="004142D1" w:rsidP="0041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*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отсутствие психологического давления на ребенка. Дети усваивают знания не потому, что это запланировал педагог, а потому что это понадобится им в сегодня или в ближайшем будущем.</w:t>
      </w:r>
    </w:p>
    <w:p w:rsidR="0098748C" w:rsidRPr="0098748C" w:rsidRDefault="0098748C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hAnsi="Times New Roman" w:cs="Times New Roman"/>
          <w:sz w:val="28"/>
          <w:szCs w:val="28"/>
        </w:rPr>
        <w:t>Благодаря реали</w:t>
      </w:r>
      <w:r w:rsidR="004142D1">
        <w:rPr>
          <w:rFonts w:ascii="Times New Roman" w:hAnsi="Times New Roman" w:cs="Times New Roman"/>
          <w:sz w:val="28"/>
          <w:szCs w:val="28"/>
        </w:rPr>
        <w:t xml:space="preserve">зации интегрированного подхода, создается </w:t>
      </w:r>
      <w:r w:rsidRPr="0098748C">
        <w:rPr>
          <w:rFonts w:ascii="Times New Roman" w:hAnsi="Times New Roman" w:cs="Times New Roman"/>
          <w:sz w:val="28"/>
          <w:szCs w:val="28"/>
        </w:rPr>
        <w:t>возможно</w:t>
      </w:r>
      <w:r w:rsidR="004142D1">
        <w:rPr>
          <w:rFonts w:ascii="Times New Roman" w:hAnsi="Times New Roman" w:cs="Times New Roman"/>
          <w:sz w:val="28"/>
          <w:szCs w:val="28"/>
        </w:rPr>
        <w:t>сть</w:t>
      </w:r>
      <w:r w:rsidRPr="0098748C">
        <w:rPr>
          <w:rFonts w:ascii="Times New Roman" w:hAnsi="Times New Roman" w:cs="Times New Roman"/>
          <w:sz w:val="28"/>
          <w:szCs w:val="28"/>
        </w:rPr>
        <w:t xml:space="preserve"> избежать перегрузок детей, освободив время для игры, сохранив их физическое, психическое и социальное здоровье, развивая все стороны речи и личности дошкольника</w:t>
      </w:r>
    </w:p>
    <w:p w:rsidR="0081576A" w:rsidRPr="0098748C" w:rsidRDefault="00F11E38" w:rsidP="00987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8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576A" w:rsidRPr="0098748C">
        <w:rPr>
          <w:rFonts w:ascii="Times New Roman" w:eastAsia="Times New Roman" w:hAnsi="Times New Roman" w:cs="Times New Roman"/>
          <w:sz w:val="28"/>
          <w:szCs w:val="28"/>
        </w:rPr>
        <w:t>Таким образом, интегрированный подход, основанный на единстве законов природы и целостности восприятия ребенком окружающего мира, выступает как ведущий принцип проектирования содержания дошкольного образования на современном этапе. Он позволяет обеспечить условия для организации воспитательно-образовательной и коррекционно-развивающей работы с детьми в рамках целостного процесса, где ребенок осваивает базовые категории с разных точек зрения в разных образовательных сферах. </w:t>
      </w:r>
    </w:p>
    <w:p w:rsidR="0098748C" w:rsidRDefault="0098748C" w:rsidP="009874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748C" w:rsidRDefault="0098748C" w:rsidP="009874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053" w:rsidRDefault="00624053" w:rsidP="009874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4053" w:rsidRDefault="00624053" w:rsidP="0098748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624053" w:rsidSect="006F4FA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5D0"/>
    <w:multiLevelType w:val="multilevel"/>
    <w:tmpl w:val="505C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1E71"/>
    <w:multiLevelType w:val="multilevel"/>
    <w:tmpl w:val="0C96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7858"/>
    <w:multiLevelType w:val="multilevel"/>
    <w:tmpl w:val="5A6C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43C0C"/>
    <w:multiLevelType w:val="multilevel"/>
    <w:tmpl w:val="B06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360ED8"/>
    <w:multiLevelType w:val="multilevel"/>
    <w:tmpl w:val="5C8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A288E"/>
    <w:multiLevelType w:val="multilevel"/>
    <w:tmpl w:val="0876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F47E6"/>
    <w:multiLevelType w:val="multilevel"/>
    <w:tmpl w:val="1C8C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76A"/>
    <w:rsid w:val="000225AF"/>
    <w:rsid w:val="00037DA7"/>
    <w:rsid w:val="0013013A"/>
    <w:rsid w:val="00171C71"/>
    <w:rsid w:val="001E08E1"/>
    <w:rsid w:val="002A2F1C"/>
    <w:rsid w:val="002C4A69"/>
    <w:rsid w:val="003D3127"/>
    <w:rsid w:val="004142D1"/>
    <w:rsid w:val="0042209C"/>
    <w:rsid w:val="004224B7"/>
    <w:rsid w:val="00480DFF"/>
    <w:rsid w:val="004A301F"/>
    <w:rsid w:val="004E53EC"/>
    <w:rsid w:val="005033C5"/>
    <w:rsid w:val="005C4898"/>
    <w:rsid w:val="005D635C"/>
    <w:rsid w:val="006025B5"/>
    <w:rsid w:val="00624053"/>
    <w:rsid w:val="006C36F8"/>
    <w:rsid w:val="007720D9"/>
    <w:rsid w:val="00792F2D"/>
    <w:rsid w:val="0081576A"/>
    <w:rsid w:val="0098748C"/>
    <w:rsid w:val="009B192B"/>
    <w:rsid w:val="009E26C5"/>
    <w:rsid w:val="00A227CC"/>
    <w:rsid w:val="00A6775B"/>
    <w:rsid w:val="00A84108"/>
    <w:rsid w:val="00B8501A"/>
    <w:rsid w:val="00BD64B2"/>
    <w:rsid w:val="00C41EF1"/>
    <w:rsid w:val="00C74053"/>
    <w:rsid w:val="00CD1B53"/>
    <w:rsid w:val="00E8171E"/>
    <w:rsid w:val="00EA414E"/>
    <w:rsid w:val="00EF7E3C"/>
    <w:rsid w:val="00F11E38"/>
    <w:rsid w:val="00F62CDA"/>
    <w:rsid w:val="00F64A60"/>
    <w:rsid w:val="00F8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E"/>
  </w:style>
  <w:style w:type="paragraph" w:styleId="1">
    <w:name w:val="heading 1"/>
    <w:basedOn w:val="a"/>
    <w:link w:val="10"/>
    <w:uiPriority w:val="9"/>
    <w:qFormat/>
    <w:rsid w:val="00B8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5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B8501A"/>
  </w:style>
  <w:style w:type="paragraph" w:customStyle="1" w:styleId="nospacing">
    <w:name w:val="nospacing"/>
    <w:basedOn w:val="a"/>
    <w:rsid w:val="00B8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01A"/>
    <w:rPr>
      <w:b/>
      <w:bCs/>
    </w:rPr>
  </w:style>
  <w:style w:type="character" w:styleId="a5">
    <w:name w:val="Emphasis"/>
    <w:basedOn w:val="a0"/>
    <w:uiPriority w:val="20"/>
    <w:qFormat/>
    <w:rsid w:val="00B850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84CC-213C-4D06-9A53-8ADDB8AD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2014-03-31T18:41:00Z</dcterms:created>
  <dcterms:modified xsi:type="dcterms:W3CDTF">2014-04-09T20:43:00Z</dcterms:modified>
</cp:coreProperties>
</file>