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1E" w:rsidRPr="00A9541E" w:rsidRDefault="005F5480" w:rsidP="0033279C">
      <w:pPr>
        <w:tabs>
          <w:tab w:val="center" w:pos="4890"/>
        </w:tabs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            </w:t>
      </w:r>
    </w:p>
    <w:p w:rsidR="0033279C" w:rsidRPr="004D3485" w:rsidRDefault="00512910" w:rsidP="004D3485">
      <w:pPr>
        <w:tabs>
          <w:tab w:val="center" w:pos="4890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4D3485">
        <w:rPr>
          <w:rFonts w:ascii="Times New Roman" w:hAnsi="Times New Roman" w:cs="Times New Roman"/>
          <w:b/>
          <w:noProof/>
          <w:color w:val="17365D" w:themeColor="text2" w:themeShade="BF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795DE770" wp14:editId="2284A68E">
            <wp:simplePos x="0" y="0"/>
            <wp:positionH relativeFrom="column">
              <wp:posOffset>1066165</wp:posOffset>
            </wp:positionH>
            <wp:positionV relativeFrom="paragraph">
              <wp:posOffset>774065</wp:posOffset>
            </wp:positionV>
            <wp:extent cx="2371725" cy="2400300"/>
            <wp:effectExtent l="19050" t="0" r="9525" b="0"/>
            <wp:wrapTight wrapText="bothSides">
              <wp:wrapPolygon edited="0">
                <wp:start x="3817" y="0"/>
                <wp:lineTo x="2776" y="514"/>
                <wp:lineTo x="3470" y="2743"/>
                <wp:lineTo x="-173" y="2914"/>
                <wp:lineTo x="-173" y="4629"/>
                <wp:lineTo x="1735" y="5486"/>
                <wp:lineTo x="1388" y="8229"/>
                <wp:lineTo x="347" y="8743"/>
                <wp:lineTo x="694" y="10286"/>
                <wp:lineTo x="2949" y="10971"/>
                <wp:lineTo x="2949" y="11486"/>
                <wp:lineTo x="7981" y="13714"/>
                <wp:lineTo x="9195" y="13714"/>
                <wp:lineTo x="10583" y="16457"/>
                <wp:lineTo x="10757" y="21429"/>
                <wp:lineTo x="14747" y="21429"/>
                <wp:lineTo x="15788" y="21429"/>
                <wp:lineTo x="18911" y="19714"/>
                <wp:lineTo x="19084" y="19200"/>
                <wp:lineTo x="18390" y="16971"/>
                <wp:lineTo x="18390" y="16457"/>
                <wp:lineTo x="19431" y="13886"/>
                <wp:lineTo x="19431" y="13714"/>
                <wp:lineTo x="19605" y="11143"/>
                <wp:lineTo x="20472" y="10971"/>
                <wp:lineTo x="21687" y="9429"/>
                <wp:lineTo x="21687" y="7886"/>
                <wp:lineTo x="21340" y="7371"/>
                <wp:lineTo x="20125" y="4800"/>
                <wp:lineTo x="17696" y="4286"/>
                <wp:lineTo x="8501" y="2743"/>
                <wp:lineTo x="10236" y="1200"/>
                <wp:lineTo x="9369" y="171"/>
                <wp:lineTo x="4684" y="0"/>
                <wp:lineTo x="3817" y="0"/>
              </wp:wrapPolygon>
            </wp:wrapTight>
            <wp:docPr id="5" name="Рисунок 2" descr="C:\Documents and Settings\User\Рабочий стол\детсад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етсад\1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485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Игра</w:t>
      </w:r>
      <w:r w:rsidR="004D3485" w:rsidRPr="004D3485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– это не забава!</w:t>
      </w:r>
    </w:p>
    <w:p w:rsidR="00512910" w:rsidRPr="00A9541E" w:rsidRDefault="00757749" w:rsidP="004D3485">
      <w:pPr>
        <w:tabs>
          <w:tab w:val="left" w:pos="279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личности. Игра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игрушка </w:t>
      </w:r>
      <w:proofErr w:type="gramStart"/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неотделимы</w:t>
      </w:r>
      <w:proofErr w:type="gramEnd"/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требованиям. В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каждом возрасте ребёнку нужны различные по своей тематике и назначению игрушки: сюжетные (куклы, фигурки животных, мебель, посуда), </w:t>
      </w:r>
      <w:proofErr w:type="gramStart"/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соразмеримые</w:t>
      </w:r>
      <w:proofErr w:type="spellEnd"/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</w:t>
      </w:r>
      <w:r w:rsidR="0033279C" w:rsidRPr="00A9541E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A2F990C" wp14:editId="2F0F2F9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5950" cy="1905000"/>
            <wp:effectExtent l="19050" t="0" r="0" b="0"/>
            <wp:wrapSquare wrapText="bothSides"/>
            <wp:docPr id="3" name="Рисунок 1" descr="C:\Documents and Settings\User\Рабочий стол\детсад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тсад\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Игрушка для ребёнка полна смысла.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Дети 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осуществляют игровые действия чаще всего с помощью игрушек, но их игровые действия могут быть уже обозначены и ж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естом и словом. Особ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ое значение приобретают те предметы, которые в практической педагогике принято именовать атрибутами: всевозможные шапочки. Бусы, фартуки,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халаты. Необходимы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игрушки, отражающие специфику той или иной профессии. Для капитана не так важен корабль, как важно иметь подзорную трубу, бинокль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фуражку. 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Правильное руководство игрой со стороны взрослых делает её содержательной, подлинно ведущей в дошкольном возрасте, существенно расширяет кругозор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ребенка. Однако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крикливым</w:t>
      </w:r>
      <w:proofErr w:type="gramEnd"/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». Но такая же игра в коллективе сверстников не вызывает у ребёнка подобной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реакции. Многие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материала. Игра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  <w:bookmarkStart w:id="0" w:name="_GoBack"/>
      <w:bookmarkEnd w:id="0"/>
      <w:r w:rsidR="00512910" w:rsidRPr="00A9541E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E9566E7" wp14:editId="249995C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85975" cy="1933575"/>
            <wp:effectExtent l="19050" t="0" r="9525" b="0"/>
            <wp:wrapSquare wrapText="bothSides"/>
            <wp:docPr id="9" name="Рисунок 4" descr="C:\Documents and Settings\User\Рабочий стол\детсад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етсад\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FF4" w:rsidRPr="00512910" w:rsidRDefault="00512910" w:rsidP="00512910">
      <w:pPr>
        <w:tabs>
          <w:tab w:val="left" w:pos="4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F4FF4" w:rsidRPr="00512910" w:rsidSect="004D3485">
      <w:pgSz w:w="11906" w:h="16838"/>
      <w:pgMar w:top="851" w:right="850" w:bottom="1418" w:left="1276" w:header="720" w:footer="720" w:gutter="0"/>
      <w:pgBorders>
        <w:top w:val="flowersRedRose" w:sz="12" w:space="1" w:color="auto"/>
        <w:left w:val="flowersRedRose" w:sz="12" w:space="4" w:color="auto"/>
        <w:bottom w:val="flowersRedRose" w:sz="12" w:space="1" w:color="auto"/>
        <w:right w:val="flowersRedRose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8C" w:rsidRDefault="00E8578C" w:rsidP="00887472">
      <w:pPr>
        <w:spacing w:after="0" w:line="240" w:lineRule="auto"/>
      </w:pPr>
      <w:r>
        <w:separator/>
      </w:r>
    </w:p>
  </w:endnote>
  <w:endnote w:type="continuationSeparator" w:id="0">
    <w:p w:rsidR="00E8578C" w:rsidRDefault="00E8578C" w:rsidP="0088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8C" w:rsidRDefault="00E8578C" w:rsidP="00887472">
      <w:pPr>
        <w:spacing w:after="0" w:line="240" w:lineRule="auto"/>
      </w:pPr>
      <w:r>
        <w:separator/>
      </w:r>
    </w:p>
  </w:footnote>
  <w:footnote w:type="continuationSeparator" w:id="0">
    <w:p w:rsidR="00E8578C" w:rsidRDefault="00E8578C" w:rsidP="00887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7749"/>
    <w:rsid w:val="000D408C"/>
    <w:rsid w:val="0033279C"/>
    <w:rsid w:val="003F4FF4"/>
    <w:rsid w:val="004D3485"/>
    <w:rsid w:val="00512910"/>
    <w:rsid w:val="005F5480"/>
    <w:rsid w:val="006E1C78"/>
    <w:rsid w:val="00757749"/>
    <w:rsid w:val="0088087F"/>
    <w:rsid w:val="00887472"/>
    <w:rsid w:val="00895E4C"/>
    <w:rsid w:val="008A0FC0"/>
    <w:rsid w:val="00A9541E"/>
    <w:rsid w:val="00C57EEB"/>
    <w:rsid w:val="00CF21E6"/>
    <w:rsid w:val="00E8578C"/>
    <w:rsid w:val="00EA47CD"/>
    <w:rsid w:val="00E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472"/>
  </w:style>
  <w:style w:type="paragraph" w:styleId="a5">
    <w:name w:val="footer"/>
    <w:basedOn w:val="a"/>
    <w:link w:val="a6"/>
    <w:uiPriority w:val="99"/>
    <w:semiHidden/>
    <w:unhideWhenUsed/>
    <w:rsid w:val="0088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472"/>
  </w:style>
  <w:style w:type="paragraph" w:styleId="a7">
    <w:name w:val="Balloon Text"/>
    <w:basedOn w:val="a"/>
    <w:link w:val="a8"/>
    <w:uiPriority w:val="99"/>
    <w:semiHidden/>
    <w:unhideWhenUsed/>
    <w:rsid w:val="003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28B9-C345-4CDF-A450-8B2AED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11</cp:revision>
  <cp:lastPrinted>2011-08-28T13:10:00Z</cp:lastPrinted>
  <dcterms:created xsi:type="dcterms:W3CDTF">2011-08-07T14:32:00Z</dcterms:created>
  <dcterms:modified xsi:type="dcterms:W3CDTF">2015-02-05T17:27:00Z</dcterms:modified>
</cp:coreProperties>
</file>