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C73" w:rsidRPr="00D17A1F" w:rsidRDefault="00C45C73" w:rsidP="00C45C73">
      <w:pPr>
        <w:tabs>
          <w:tab w:val="left" w:pos="2760"/>
        </w:tabs>
        <w:jc w:val="center"/>
        <w:rPr>
          <w:b/>
          <w:sz w:val="44"/>
          <w:szCs w:val="44"/>
        </w:rPr>
      </w:pPr>
      <w:r w:rsidRPr="00D17A1F">
        <w:rPr>
          <w:b/>
          <w:sz w:val="44"/>
          <w:szCs w:val="44"/>
        </w:rPr>
        <w:t xml:space="preserve">Использование музыкального фольклора </w:t>
      </w:r>
    </w:p>
    <w:p w:rsidR="00C45C73" w:rsidRPr="00D17A1F" w:rsidRDefault="00C45C73" w:rsidP="00C45C73">
      <w:pPr>
        <w:tabs>
          <w:tab w:val="left" w:pos="2760"/>
        </w:tabs>
        <w:jc w:val="center"/>
        <w:rPr>
          <w:b/>
          <w:sz w:val="44"/>
          <w:szCs w:val="44"/>
        </w:rPr>
      </w:pPr>
      <w:r w:rsidRPr="00D17A1F">
        <w:rPr>
          <w:b/>
          <w:sz w:val="44"/>
          <w:szCs w:val="44"/>
        </w:rPr>
        <w:t xml:space="preserve">в работе с детьми с нарушением зрения: развитие </w:t>
      </w:r>
      <w:r w:rsidR="00580849">
        <w:rPr>
          <w:b/>
          <w:sz w:val="44"/>
          <w:szCs w:val="44"/>
        </w:rPr>
        <w:t xml:space="preserve">чувства </w:t>
      </w:r>
      <w:r w:rsidRPr="00D17A1F">
        <w:rPr>
          <w:b/>
          <w:sz w:val="44"/>
          <w:szCs w:val="44"/>
        </w:rPr>
        <w:t>ритм</w:t>
      </w:r>
      <w:r w:rsidR="00580849">
        <w:rPr>
          <w:b/>
          <w:sz w:val="44"/>
          <w:szCs w:val="44"/>
        </w:rPr>
        <w:t>а</w:t>
      </w:r>
      <w:bookmarkStart w:id="0" w:name="_GoBack"/>
      <w:bookmarkEnd w:id="0"/>
      <w:r w:rsidRPr="00D17A1F">
        <w:rPr>
          <w:b/>
          <w:sz w:val="44"/>
          <w:szCs w:val="44"/>
        </w:rPr>
        <w:t xml:space="preserve"> и координации движений.</w:t>
      </w:r>
    </w:p>
    <w:p w:rsidR="00C45C73" w:rsidRDefault="00C45C73" w:rsidP="00C45C73">
      <w:pPr>
        <w:tabs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2760"/>
        </w:tabs>
        <w:rPr>
          <w:sz w:val="28"/>
          <w:szCs w:val="28"/>
        </w:rPr>
      </w:pP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Pr="00D17A1F">
        <w:rPr>
          <w:sz w:val="32"/>
          <w:szCs w:val="32"/>
        </w:rPr>
        <w:t xml:space="preserve">По теме “Использование музыкального фольклора в работе с детьми с нарушением зрения” я работаю с апреля 2001 года. Опыт моей работы доказывает, что музыкальный фольклор является одним из важных средств воспитания и обучения детей с нарушением зрения на музыкальных занятиях. На музыкальных занятиях я использую разные виды музыкального фольклора. Народные песни, танцы, игры уже сами по себе содержат элементы коррекции. </w:t>
      </w: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D17A1F">
        <w:rPr>
          <w:b/>
          <w:sz w:val="32"/>
          <w:szCs w:val="32"/>
        </w:rPr>
        <w:t>Русская народная музыка</w:t>
      </w:r>
      <w:r w:rsidRPr="00D17A1F">
        <w:rPr>
          <w:sz w:val="32"/>
          <w:szCs w:val="32"/>
        </w:rPr>
        <w:t xml:space="preserve"> развивает у детей художественный вкус, пробуждает чувство любви к природе родного края, дает возможность тоньше чувствовать характер и настроение народных произведений, ярче и выразительнее исполнять их. А значит, развивает музыкальную восприимчивость, что особенно важно для детей с нарушением зрения, так как это способствует коррекции поведения детей, снятию напряженности, созданию у них положительного эмоционального настроя;</w:t>
      </w: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  <w:u w:val="single"/>
        </w:rPr>
      </w:pP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D17A1F">
        <w:rPr>
          <w:sz w:val="32"/>
          <w:szCs w:val="32"/>
        </w:rPr>
        <w:t xml:space="preserve">В процессе исполнения </w:t>
      </w:r>
      <w:r w:rsidRPr="00D17A1F">
        <w:rPr>
          <w:b/>
          <w:sz w:val="32"/>
          <w:szCs w:val="32"/>
        </w:rPr>
        <w:t>русских народных песен</w:t>
      </w:r>
      <w:r w:rsidRPr="00D17A1F">
        <w:rPr>
          <w:sz w:val="32"/>
          <w:szCs w:val="32"/>
        </w:rPr>
        <w:t xml:space="preserve"> дети с нарушением зрения учатся владеть своим голосом, у них развивается выразительная интонационно богатая речь. Кроме того, народные песни формируют представления детей о мире человеческих чувств, переживаний, что обогащает личность ребенка, способствует его нравственному развитию;   </w:t>
      </w: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D17A1F">
        <w:rPr>
          <w:b/>
          <w:sz w:val="32"/>
          <w:szCs w:val="32"/>
        </w:rPr>
        <w:t>Русские народные танцы и игры</w:t>
      </w:r>
      <w:r w:rsidRPr="00D17A1F">
        <w:rPr>
          <w:sz w:val="32"/>
          <w:szCs w:val="32"/>
        </w:rPr>
        <w:t xml:space="preserve"> позволяют детям с нарушением зрения преодолевать трудности зрительно-пространственной ориентировки, некоординированность двигательных актов, их аритмичность и гиподинамию;</w:t>
      </w: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D17A1F">
        <w:rPr>
          <w:b/>
          <w:sz w:val="32"/>
          <w:szCs w:val="32"/>
        </w:rPr>
        <w:t xml:space="preserve">Игра на русских народных ударных инструментах </w:t>
      </w:r>
      <w:r w:rsidRPr="00D17A1F">
        <w:rPr>
          <w:sz w:val="32"/>
          <w:szCs w:val="32"/>
        </w:rPr>
        <w:t xml:space="preserve">способствует формированию у детей с нарушением </w:t>
      </w:r>
      <w:r w:rsidRPr="00D17A1F">
        <w:rPr>
          <w:sz w:val="32"/>
          <w:szCs w:val="32"/>
        </w:rPr>
        <w:lastRenderedPageBreak/>
        <w:t>зрения чувства ритма, что очень важно для компенсации зрительной недостаточности.</w:t>
      </w: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  <w:u w:val="single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D17A1F">
        <w:rPr>
          <w:sz w:val="32"/>
          <w:szCs w:val="32"/>
        </w:rPr>
        <w:tab/>
        <w:t>На музыкальных занятиях дети слушают народную музыку, играют на народных инструментах,  учатся выразительно исполнять народные песни и частушки. Выполняют различные перестроения и  упражнения под русскую народную музыку, водят хороводы, танцуют и, конечно, играют в русские народные игры.</w:t>
      </w: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D17A1F">
        <w:rPr>
          <w:sz w:val="32"/>
          <w:szCs w:val="32"/>
        </w:rPr>
        <w:tab/>
        <w:t xml:space="preserve">Отдельно мне хочется остановиться на использовании музыкального фольклора в работе над музыкально – </w:t>
      </w:r>
      <w:proofErr w:type="gramStart"/>
      <w:r w:rsidRPr="00D17A1F">
        <w:rPr>
          <w:sz w:val="32"/>
          <w:szCs w:val="32"/>
        </w:rPr>
        <w:t>ритмическими движениями</w:t>
      </w:r>
      <w:proofErr w:type="gramEnd"/>
      <w:r w:rsidRPr="00D17A1F">
        <w:rPr>
          <w:sz w:val="32"/>
          <w:szCs w:val="32"/>
        </w:rPr>
        <w:t xml:space="preserve"> и развитием чувства ритма. В связи с нарушением зрения у детей появляются  недостатки в развитии музыкально – </w:t>
      </w:r>
      <w:proofErr w:type="gramStart"/>
      <w:r w:rsidRPr="00D17A1F">
        <w:rPr>
          <w:sz w:val="32"/>
          <w:szCs w:val="32"/>
        </w:rPr>
        <w:t>ритмических движений</w:t>
      </w:r>
      <w:proofErr w:type="gramEnd"/>
      <w:r w:rsidRPr="00D17A1F">
        <w:rPr>
          <w:sz w:val="32"/>
          <w:szCs w:val="32"/>
        </w:rPr>
        <w:t xml:space="preserve">, наблюдается несоответствие между образом двигательного акта и практическим воспроизведением музыкально-ритмических движений, что объясняется трудностями: в зрительной фиксации, в анализе основных ритмических и двигательных компонентов, в последовательности их выполнения. </w:t>
      </w: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D17A1F">
        <w:rPr>
          <w:sz w:val="32"/>
          <w:szCs w:val="32"/>
        </w:rPr>
        <w:tab/>
        <w:t>Музыкально-</w:t>
      </w:r>
      <w:proofErr w:type="gramStart"/>
      <w:r w:rsidRPr="00D17A1F">
        <w:rPr>
          <w:sz w:val="32"/>
          <w:szCs w:val="32"/>
        </w:rPr>
        <w:t>ритмические упражнения</w:t>
      </w:r>
      <w:proofErr w:type="gramEnd"/>
      <w:r w:rsidRPr="00D17A1F">
        <w:rPr>
          <w:sz w:val="32"/>
          <w:szCs w:val="32"/>
        </w:rPr>
        <w:t xml:space="preserve">, игры, хороводы и танцы позволяют детям с нарушением зрения преодолевать трудности зрительно-пространственной ориентировки, некоординированность двигательных актов, их аритмичность и гиподинамию. Выполняя их под русскую народную музыку, дошкольники учатся соотносить свои движения с темпом, ритмом, скоростью, плавностью музыки, ее характером. </w:t>
      </w:r>
    </w:p>
    <w:p w:rsidR="00C45C73" w:rsidRPr="00D17A1F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Pr="00D17A1F" w:rsidRDefault="00C45C73" w:rsidP="00C45C73">
      <w:pPr>
        <w:tabs>
          <w:tab w:val="left" w:pos="1680"/>
          <w:tab w:val="left" w:pos="2760"/>
        </w:tabs>
        <w:jc w:val="both"/>
        <w:rPr>
          <w:sz w:val="32"/>
          <w:szCs w:val="32"/>
        </w:rPr>
      </w:pPr>
      <w:r w:rsidRPr="00D17A1F">
        <w:rPr>
          <w:sz w:val="32"/>
          <w:szCs w:val="32"/>
        </w:rPr>
        <w:tab/>
      </w:r>
      <w:r w:rsidR="009E7FF2">
        <w:rPr>
          <w:sz w:val="32"/>
          <w:szCs w:val="32"/>
        </w:rPr>
        <w:tab/>
      </w:r>
      <w:r w:rsidRPr="00D17A1F">
        <w:rPr>
          <w:sz w:val="32"/>
          <w:szCs w:val="32"/>
        </w:rPr>
        <w:t xml:space="preserve">Учитывая нарушения пространственной ориентировки и координации движений у дошкольников со зрительной патологией, я большое внимание уделяю русским хороводам, которые состоят из различных перестроений. По своему рисунку хороводы весьма разнообразны: дети могут строиться в одну шеренгу, в круг или два круга. Могут меняться местами, проходя ряд через ряд “гребешком”, двигаться “змейкой”, проходить в  “воротца”. Могут заплетать “плетень”, завивать “капусту”, строить “карусель”. И здесь мне очень помогают </w:t>
      </w:r>
      <w:proofErr w:type="spellStart"/>
      <w:r w:rsidRPr="00D17A1F">
        <w:rPr>
          <w:sz w:val="32"/>
          <w:szCs w:val="32"/>
        </w:rPr>
        <w:t>подговорки</w:t>
      </w:r>
      <w:proofErr w:type="spellEnd"/>
      <w:r w:rsidRPr="00D17A1F">
        <w:rPr>
          <w:sz w:val="32"/>
          <w:szCs w:val="32"/>
        </w:rPr>
        <w:t>:</w:t>
      </w:r>
    </w:p>
    <w:p w:rsidR="00C45C73" w:rsidRDefault="00C45C73" w:rsidP="00C45C73">
      <w:pPr>
        <w:tabs>
          <w:tab w:val="left" w:pos="1680"/>
        </w:tabs>
        <w:jc w:val="both"/>
        <w:rPr>
          <w:sz w:val="32"/>
          <w:szCs w:val="32"/>
        </w:rPr>
      </w:pPr>
      <w:r w:rsidRPr="00D17A1F">
        <w:rPr>
          <w:sz w:val="32"/>
          <w:szCs w:val="32"/>
        </w:rPr>
        <w:tab/>
      </w:r>
    </w:p>
    <w:p w:rsidR="00C45C73" w:rsidRPr="00D17A1F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  <w:r w:rsidRPr="00D17A1F">
        <w:rPr>
          <w:sz w:val="32"/>
          <w:szCs w:val="32"/>
        </w:rPr>
        <w:lastRenderedPageBreak/>
        <w:t>“Я веселый наш народ приглашаю в хоровод!”</w:t>
      </w:r>
    </w:p>
    <w:p w:rsidR="00C45C73" w:rsidRPr="00D17A1F" w:rsidRDefault="00C45C73" w:rsidP="00C45C73">
      <w:pPr>
        <w:tabs>
          <w:tab w:val="left" w:pos="1680"/>
        </w:tabs>
        <w:jc w:val="center"/>
        <w:rPr>
          <w:i/>
          <w:sz w:val="32"/>
          <w:szCs w:val="32"/>
        </w:rPr>
      </w:pPr>
      <w:r w:rsidRPr="00D17A1F">
        <w:rPr>
          <w:i/>
          <w:sz w:val="32"/>
          <w:szCs w:val="32"/>
        </w:rPr>
        <w:t>(дети идут хороводным шагом в одну, потом в другую сторону)</w:t>
      </w:r>
    </w:p>
    <w:p w:rsidR="00C45C73" w:rsidRDefault="00C45C73" w:rsidP="00C45C73">
      <w:pPr>
        <w:tabs>
          <w:tab w:val="left" w:pos="1680"/>
        </w:tabs>
        <w:jc w:val="center"/>
        <w:rPr>
          <w:i/>
          <w:sz w:val="28"/>
          <w:szCs w:val="28"/>
        </w:rPr>
      </w:pPr>
    </w:p>
    <w:p w:rsidR="00C45C73" w:rsidRDefault="00C45C73" w:rsidP="009E7FF2">
      <w:pPr>
        <w:tabs>
          <w:tab w:val="left" w:pos="1680"/>
        </w:tabs>
        <w:rPr>
          <w:i/>
          <w:sz w:val="28"/>
          <w:szCs w:val="28"/>
        </w:rPr>
      </w:pPr>
    </w:p>
    <w:p w:rsidR="00C45C73" w:rsidRDefault="00C45C73" w:rsidP="00C45C73">
      <w:pPr>
        <w:tabs>
          <w:tab w:val="left" w:pos="168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6682" cy="2021715"/>
            <wp:effectExtent l="0" t="0" r="0" b="0"/>
            <wp:docPr id="18" name="Рисунок 18" descr="P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92" cy="20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Default="00C45C73" w:rsidP="00C45C73">
      <w:pPr>
        <w:tabs>
          <w:tab w:val="left" w:pos="1680"/>
        </w:tabs>
        <w:jc w:val="center"/>
        <w:rPr>
          <w:sz w:val="28"/>
          <w:szCs w:val="28"/>
        </w:rPr>
      </w:pPr>
    </w:p>
    <w:p w:rsidR="00C45C73" w:rsidRDefault="00C45C73" w:rsidP="00C45C73">
      <w:pPr>
        <w:tabs>
          <w:tab w:val="left" w:pos="1680"/>
        </w:tabs>
        <w:jc w:val="both"/>
        <w:rPr>
          <w:sz w:val="28"/>
          <w:szCs w:val="28"/>
        </w:rPr>
      </w:pPr>
    </w:p>
    <w:p w:rsidR="00C45C73" w:rsidRPr="00D17A1F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  <w:r w:rsidRPr="00D17A1F">
        <w:rPr>
          <w:sz w:val="32"/>
          <w:szCs w:val="32"/>
        </w:rPr>
        <w:t>“Был один, теперь два круга, поглядите друг на друга!”</w:t>
      </w: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32"/>
          <w:szCs w:val="32"/>
        </w:rPr>
      </w:pPr>
      <w:r w:rsidRPr="00D17A1F">
        <w:rPr>
          <w:i/>
          <w:sz w:val="32"/>
          <w:szCs w:val="32"/>
        </w:rPr>
        <w:t>(дети двигаются в двух кругах)</w:t>
      </w: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32"/>
          <w:szCs w:val="32"/>
        </w:rPr>
      </w:pP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2713130" cy="1895475"/>
            <wp:effectExtent l="0" t="0" r="0" b="0"/>
            <wp:docPr id="17" name="Рисунок 17" descr="P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96" cy="190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Pr="00D17A1F" w:rsidRDefault="00C45C73" w:rsidP="00C45C73">
      <w:pPr>
        <w:tabs>
          <w:tab w:val="left" w:pos="840"/>
        </w:tabs>
        <w:rPr>
          <w:i/>
          <w:sz w:val="32"/>
          <w:szCs w:val="32"/>
        </w:rPr>
      </w:pPr>
    </w:p>
    <w:p w:rsidR="00C45C73" w:rsidRDefault="00C45C73" w:rsidP="00C45C73">
      <w:pPr>
        <w:tabs>
          <w:tab w:val="left" w:pos="1680"/>
        </w:tabs>
        <w:jc w:val="both"/>
        <w:rPr>
          <w:sz w:val="32"/>
          <w:szCs w:val="32"/>
        </w:rPr>
      </w:pPr>
      <w:r w:rsidRPr="00D17A1F">
        <w:rPr>
          <w:sz w:val="32"/>
          <w:szCs w:val="32"/>
        </w:rPr>
        <w:tab/>
      </w:r>
    </w:p>
    <w:p w:rsidR="00C45C73" w:rsidRPr="00D17A1F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  <w:r w:rsidRPr="00D17A1F">
        <w:rPr>
          <w:sz w:val="32"/>
          <w:szCs w:val="32"/>
        </w:rPr>
        <w:t>“Хоровод меняется, как “змейка” извивается!”</w:t>
      </w: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32"/>
          <w:szCs w:val="32"/>
        </w:rPr>
      </w:pPr>
      <w:r w:rsidRPr="00D17A1F">
        <w:rPr>
          <w:i/>
          <w:sz w:val="32"/>
          <w:szCs w:val="32"/>
        </w:rPr>
        <w:t>(дети идут по залу “змейкой”, несколько раз меня</w:t>
      </w:r>
      <w:r>
        <w:rPr>
          <w:i/>
          <w:sz w:val="32"/>
          <w:szCs w:val="32"/>
        </w:rPr>
        <w:t>я</w:t>
      </w:r>
      <w:r w:rsidRPr="00D17A1F">
        <w:rPr>
          <w:i/>
          <w:sz w:val="32"/>
          <w:szCs w:val="32"/>
        </w:rPr>
        <w:t xml:space="preserve"> ведущего)</w:t>
      </w: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32"/>
          <w:szCs w:val="32"/>
        </w:rPr>
      </w:pP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28"/>
          <w:szCs w:val="28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2562975" cy="1929829"/>
            <wp:effectExtent l="0" t="0" r="8890" b="0"/>
            <wp:docPr id="16" name="Рисунок 16" descr="З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м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45" cy="193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1F">
        <w:rPr>
          <w:i/>
          <w:sz w:val="32"/>
          <w:szCs w:val="32"/>
        </w:rPr>
        <w:t>)</w:t>
      </w:r>
    </w:p>
    <w:p w:rsidR="00C45C73" w:rsidRPr="001A39B2" w:rsidRDefault="00C45C73" w:rsidP="00C45C73">
      <w:pPr>
        <w:tabs>
          <w:tab w:val="left" w:pos="1680"/>
        </w:tabs>
        <w:jc w:val="center"/>
        <w:rPr>
          <w:sz w:val="28"/>
          <w:szCs w:val="28"/>
        </w:rPr>
      </w:pPr>
      <w:r w:rsidRPr="00D17A1F">
        <w:rPr>
          <w:sz w:val="32"/>
          <w:szCs w:val="32"/>
        </w:rPr>
        <w:lastRenderedPageBreak/>
        <w:t>“Мы трудились целый день и построили плетень!”</w:t>
      </w: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(</w:t>
      </w:r>
      <w:r w:rsidRPr="00D17A1F">
        <w:rPr>
          <w:i/>
          <w:sz w:val="32"/>
          <w:szCs w:val="32"/>
        </w:rPr>
        <w:t>“</w:t>
      </w:r>
      <w:r>
        <w:rPr>
          <w:i/>
          <w:sz w:val="32"/>
          <w:szCs w:val="32"/>
        </w:rPr>
        <w:t>плетни</w:t>
      </w:r>
      <w:r w:rsidRPr="00D17A1F">
        <w:rPr>
          <w:i/>
          <w:sz w:val="32"/>
          <w:szCs w:val="32"/>
        </w:rPr>
        <w:t>”</w:t>
      </w:r>
      <w:r>
        <w:rPr>
          <w:i/>
          <w:sz w:val="32"/>
          <w:szCs w:val="32"/>
        </w:rPr>
        <w:t xml:space="preserve"> двигается навстречу друг другу, кланяются и расходятся</w:t>
      </w:r>
      <w:r w:rsidRPr="00D17A1F">
        <w:rPr>
          <w:i/>
          <w:sz w:val="32"/>
          <w:szCs w:val="32"/>
        </w:rPr>
        <w:t>)</w:t>
      </w:r>
    </w:p>
    <w:p w:rsidR="00C45C73" w:rsidRDefault="00C45C73" w:rsidP="00C45C73">
      <w:pPr>
        <w:tabs>
          <w:tab w:val="left" w:pos="840"/>
        </w:tabs>
        <w:rPr>
          <w:i/>
          <w:sz w:val="32"/>
          <w:szCs w:val="32"/>
        </w:rPr>
      </w:pPr>
    </w:p>
    <w:p w:rsidR="00C45C73" w:rsidRPr="00C45C73" w:rsidRDefault="009E7FF2" w:rsidP="00C45C73">
      <w:pPr>
        <w:tabs>
          <w:tab w:val="left" w:pos="840"/>
        </w:tabs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EB4EA4" wp14:editId="5634BF25">
            <wp:simplePos x="0" y="0"/>
            <wp:positionH relativeFrom="column">
              <wp:posOffset>2115185</wp:posOffset>
            </wp:positionH>
            <wp:positionV relativeFrom="paragraph">
              <wp:posOffset>128905</wp:posOffset>
            </wp:positionV>
            <wp:extent cx="2592070" cy="2019300"/>
            <wp:effectExtent l="0" t="0" r="0" b="0"/>
            <wp:wrapSquare wrapText="right"/>
            <wp:docPr id="19" name="Рисунок 19" descr="Плет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етен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C73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</w:p>
    <w:p w:rsidR="00C45C73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</w:p>
    <w:p w:rsidR="00C45C73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</w:p>
    <w:p w:rsidR="00C45C73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</w:p>
    <w:p w:rsidR="00C45C73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</w:p>
    <w:p w:rsidR="00C45C73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</w:p>
    <w:p w:rsidR="00C45C73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</w:p>
    <w:p w:rsidR="00C45C73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</w:p>
    <w:p w:rsidR="00C45C73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</w:p>
    <w:p w:rsidR="00C45C73" w:rsidRDefault="00C45C73" w:rsidP="009E7FF2">
      <w:pPr>
        <w:tabs>
          <w:tab w:val="left" w:pos="1680"/>
        </w:tabs>
        <w:rPr>
          <w:sz w:val="32"/>
          <w:szCs w:val="32"/>
        </w:rPr>
      </w:pPr>
    </w:p>
    <w:p w:rsidR="00C45C73" w:rsidRPr="00D17A1F" w:rsidRDefault="00C45C73" w:rsidP="00C45C73">
      <w:pPr>
        <w:tabs>
          <w:tab w:val="left" w:pos="1680"/>
        </w:tabs>
        <w:jc w:val="center"/>
        <w:rPr>
          <w:sz w:val="32"/>
          <w:szCs w:val="32"/>
        </w:rPr>
      </w:pPr>
      <w:r w:rsidRPr="00D17A1F">
        <w:rPr>
          <w:sz w:val="32"/>
          <w:szCs w:val="32"/>
        </w:rPr>
        <w:t>“Нас мальчишки захотели прокатить на карусели</w:t>
      </w:r>
    </w:p>
    <w:p w:rsidR="00C45C73" w:rsidRPr="00D17A1F" w:rsidRDefault="00C45C73" w:rsidP="00C45C73">
      <w:pPr>
        <w:tabs>
          <w:tab w:val="left" w:pos="1680"/>
        </w:tabs>
        <w:jc w:val="both"/>
        <w:rPr>
          <w:sz w:val="32"/>
          <w:szCs w:val="32"/>
        </w:rPr>
      </w:pPr>
      <w:r w:rsidRPr="00D17A1F">
        <w:rPr>
          <w:sz w:val="32"/>
          <w:szCs w:val="32"/>
        </w:rPr>
        <w:tab/>
        <w:t xml:space="preserve">Сесть на эти карусели, мы едва- едва успели!” </w:t>
      </w: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32"/>
          <w:szCs w:val="32"/>
        </w:rPr>
      </w:pPr>
      <w:r w:rsidRPr="00D17A1F">
        <w:rPr>
          <w:i/>
          <w:sz w:val="32"/>
          <w:szCs w:val="32"/>
        </w:rPr>
        <w:t>(дети выполняют фигуру “карусель”, двигаясь хороводным шагом)</w:t>
      </w: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32"/>
          <w:szCs w:val="32"/>
        </w:rPr>
      </w:pPr>
    </w:p>
    <w:p w:rsidR="00C45C73" w:rsidRPr="00D17A1F" w:rsidRDefault="00C45C73" w:rsidP="00C45C73">
      <w:pPr>
        <w:tabs>
          <w:tab w:val="left" w:pos="840"/>
        </w:tabs>
        <w:rPr>
          <w:i/>
          <w:sz w:val="32"/>
          <w:szCs w:val="32"/>
        </w:rPr>
      </w:pPr>
    </w:p>
    <w:p w:rsidR="00C45C73" w:rsidRDefault="00C45C73" w:rsidP="00C45C73">
      <w:pPr>
        <w:tabs>
          <w:tab w:val="left" w:pos="840"/>
        </w:tabs>
        <w:jc w:val="center"/>
        <w:rPr>
          <w:i/>
          <w:sz w:val="28"/>
          <w:szCs w:val="28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2743717" cy="1800225"/>
            <wp:effectExtent l="0" t="0" r="0" b="0"/>
            <wp:docPr id="15" name="Рисунок 15" descr="Карусель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1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F2" w:rsidRDefault="00C45C73" w:rsidP="00C45C73">
      <w:pPr>
        <w:tabs>
          <w:tab w:val="left" w:pos="840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E7FF2" w:rsidRDefault="009E7FF2" w:rsidP="00C45C73">
      <w:pPr>
        <w:tabs>
          <w:tab w:val="left" w:pos="840"/>
          <w:tab w:val="left" w:pos="2880"/>
        </w:tabs>
        <w:jc w:val="both"/>
        <w:rPr>
          <w:sz w:val="32"/>
          <w:szCs w:val="32"/>
        </w:rPr>
      </w:pPr>
    </w:p>
    <w:p w:rsidR="00C45C73" w:rsidRDefault="009E7FF2" w:rsidP="00C45C73">
      <w:pPr>
        <w:tabs>
          <w:tab w:val="left" w:pos="840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45C73" w:rsidRPr="001A39B2">
        <w:rPr>
          <w:sz w:val="32"/>
          <w:szCs w:val="32"/>
        </w:rPr>
        <w:t xml:space="preserve">Кроме того, для обучения детей различным перестроениям я использую игровые упражнения, которые доставляют детям больше радости, чем команды,  и именно поэтому они более эффективны. В упражнении “Музыкант” под р.н.м. “Посею лебеду на берегу” ребенок – музыкант  играет на бубне </w:t>
      </w:r>
      <w:r w:rsidR="00C45C73">
        <w:rPr>
          <w:sz w:val="32"/>
          <w:szCs w:val="32"/>
        </w:rPr>
        <w:t>то тише (</w:t>
      </w:r>
      <w:r w:rsidR="00C45C73" w:rsidRPr="001A39B2">
        <w:rPr>
          <w:sz w:val="32"/>
          <w:szCs w:val="32"/>
        </w:rPr>
        <w:t>дети сужают круг</w:t>
      </w:r>
      <w:r w:rsidR="00C45C73">
        <w:rPr>
          <w:sz w:val="32"/>
          <w:szCs w:val="32"/>
        </w:rPr>
        <w:t>), то громче (</w:t>
      </w:r>
      <w:r w:rsidR="00C45C73" w:rsidRPr="001A39B2">
        <w:rPr>
          <w:sz w:val="32"/>
          <w:szCs w:val="32"/>
        </w:rPr>
        <w:t>дети расширяют круг</w:t>
      </w:r>
      <w:r w:rsidR="00C45C73">
        <w:rPr>
          <w:sz w:val="32"/>
          <w:szCs w:val="32"/>
        </w:rPr>
        <w:t>)</w:t>
      </w:r>
      <w:r w:rsidR="00C45C73" w:rsidRPr="001A39B2">
        <w:rPr>
          <w:sz w:val="32"/>
          <w:szCs w:val="32"/>
        </w:rPr>
        <w:t xml:space="preserve">. При выполнении упражнения “Построй пару, тройку, четверку”, дети упражняются в выполнении легких, ритмичных поскоков врассыпную под р.н.м. “Как </w:t>
      </w:r>
      <w:proofErr w:type="gramStart"/>
      <w:r w:rsidR="00C45C73" w:rsidRPr="001A39B2">
        <w:rPr>
          <w:sz w:val="32"/>
          <w:szCs w:val="32"/>
        </w:rPr>
        <w:t>у</w:t>
      </w:r>
      <w:proofErr w:type="gramEnd"/>
      <w:r w:rsidR="00C45C73" w:rsidRPr="001A39B2">
        <w:rPr>
          <w:sz w:val="32"/>
          <w:szCs w:val="32"/>
        </w:rPr>
        <w:t xml:space="preserve"> </w:t>
      </w:r>
      <w:proofErr w:type="gramStart"/>
      <w:r w:rsidR="00C45C73" w:rsidRPr="001A39B2">
        <w:rPr>
          <w:sz w:val="32"/>
          <w:szCs w:val="32"/>
        </w:rPr>
        <w:t>наших</w:t>
      </w:r>
      <w:proofErr w:type="gramEnd"/>
      <w:r w:rsidR="00C45C73" w:rsidRPr="001A39B2">
        <w:rPr>
          <w:sz w:val="32"/>
          <w:szCs w:val="32"/>
        </w:rPr>
        <w:t xml:space="preserve"> у ворот”, и с окончанием музыки строят ту фигуру, сколько раз я простучала на деревянных ложках перед началом </w:t>
      </w:r>
      <w:r w:rsidR="00C45C73" w:rsidRPr="001A39B2">
        <w:rPr>
          <w:sz w:val="32"/>
          <w:szCs w:val="32"/>
        </w:rPr>
        <w:lastRenderedPageBreak/>
        <w:t>упражнения. При разучивании упражнения “Змейка” под р.н.м. “Пойду ль да выйду ль я да” для развития прослеживающих функций глаз я раскладываю по полу веревку в виде вьющейся змейки. Дети двигаются рядом с ней, повторяют все ее изгибы и повороты.</w:t>
      </w:r>
    </w:p>
    <w:p w:rsidR="00C45C73" w:rsidRPr="001A39B2" w:rsidRDefault="00C45C73" w:rsidP="00C45C73">
      <w:pPr>
        <w:tabs>
          <w:tab w:val="left" w:pos="840"/>
          <w:tab w:val="left" w:pos="2880"/>
        </w:tabs>
        <w:jc w:val="both"/>
        <w:rPr>
          <w:i/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1A39B2">
        <w:rPr>
          <w:sz w:val="32"/>
          <w:szCs w:val="32"/>
        </w:rPr>
        <w:tab/>
        <w:t>При разучивании с детьми с нарушением  зрения элементов плясок, я использую разнообразные народные мелодии, так как они более доступны для передачи ритма. А использование игровых приемов дает возможность успешно решать задачу развития чувства ритма детей. Чтобы научить детей младшей группы различать ритмы притопов, я предлагаю им под р.н.м. “Ах, ты, береза” поиграть в игру “Ножки поссорились” - притопы одной ногой.</w:t>
      </w:r>
    </w:p>
    <w:p w:rsidR="00C45C73" w:rsidRPr="001A39B2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center"/>
        <w:rPr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2238998" cy="1711234"/>
            <wp:effectExtent l="0" t="0" r="0" b="3810"/>
            <wp:docPr id="14" name="Рисунок 14" descr="При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топ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22" cy="17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1462F0" w:rsidRDefault="001462F0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1A39B2">
        <w:rPr>
          <w:sz w:val="32"/>
          <w:szCs w:val="32"/>
        </w:rPr>
        <w:t xml:space="preserve">Под р.н.м. “Ах, вы, сени” предлагаю поиграть в игру “Ножки помирились” - притопы двумя ногами. </w:t>
      </w:r>
    </w:p>
    <w:p w:rsidR="001462F0" w:rsidRDefault="001462F0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Pr="001A39B2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Pr="001A39B2" w:rsidRDefault="00C45C73" w:rsidP="00C45C73">
      <w:pPr>
        <w:tabs>
          <w:tab w:val="left" w:pos="276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793030" cy="2276475"/>
            <wp:effectExtent l="0" t="0" r="0" b="0"/>
            <wp:docPr id="13" name="Рисунок 13" descr="Притопы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топы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1462F0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1462F0" w:rsidRDefault="001462F0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Pr="001A39B2" w:rsidRDefault="001462F0" w:rsidP="00C45C73">
      <w:pPr>
        <w:tabs>
          <w:tab w:val="left" w:pos="2760"/>
        </w:tabs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="00C45C73" w:rsidRPr="001A39B2">
        <w:rPr>
          <w:sz w:val="32"/>
          <w:szCs w:val="32"/>
        </w:rPr>
        <w:t xml:space="preserve">Чтобы научить детей ритмично выполнять хлопки, я рассказываю им сказку “Жили-были” о веселых и грустных ладошках. Веселые ладошки хлопают на каждую восьмую под р.н.м. “Полянка”, а грустные ладошки хлопают на каждую четверть под р.н.м. “Во поле береза стояла”. </w:t>
      </w:r>
    </w:p>
    <w:p w:rsidR="00C45C73" w:rsidRPr="001A39B2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2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2426" cy="2062174"/>
            <wp:effectExtent l="0" t="0" r="3175" b="0"/>
            <wp:docPr id="12" name="Рисунок 12" descr="Лад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дош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02" cy="20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Default="00C45C73" w:rsidP="00C45C73">
      <w:pPr>
        <w:tabs>
          <w:tab w:val="left" w:pos="2760"/>
        </w:tabs>
        <w:jc w:val="center"/>
        <w:rPr>
          <w:sz w:val="28"/>
          <w:szCs w:val="28"/>
        </w:rPr>
      </w:pPr>
    </w:p>
    <w:p w:rsidR="00C45C73" w:rsidRPr="001A39B2" w:rsidRDefault="00C45C73" w:rsidP="00C45C73">
      <w:pPr>
        <w:tabs>
          <w:tab w:val="left" w:pos="2760"/>
        </w:tabs>
        <w:rPr>
          <w:sz w:val="32"/>
          <w:szCs w:val="32"/>
        </w:rPr>
      </w:pPr>
    </w:p>
    <w:p w:rsidR="00C45C73" w:rsidRPr="001A39B2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1A39B2">
        <w:rPr>
          <w:sz w:val="32"/>
          <w:szCs w:val="32"/>
        </w:rPr>
        <w:tab/>
      </w:r>
      <w:proofErr w:type="gramStart"/>
      <w:r w:rsidRPr="001A39B2">
        <w:rPr>
          <w:sz w:val="32"/>
          <w:szCs w:val="32"/>
        </w:rPr>
        <w:t>Для лучшего освоения детьми движения</w:t>
      </w:r>
      <w:r>
        <w:rPr>
          <w:sz w:val="32"/>
          <w:szCs w:val="32"/>
        </w:rPr>
        <w:t xml:space="preserve"> </w:t>
      </w:r>
      <w:r w:rsidRPr="001A39B2">
        <w:rPr>
          <w:sz w:val="32"/>
          <w:szCs w:val="32"/>
        </w:rPr>
        <w:t>“выставление ноги на пятку”, я предлагаю им под р.н.м. “Как у наших у ворот” поиграть в игру “Напугай мишку”.</w:t>
      </w:r>
      <w:proofErr w:type="gramEnd"/>
      <w:r w:rsidRPr="001A39B2">
        <w:rPr>
          <w:sz w:val="32"/>
          <w:szCs w:val="32"/>
        </w:rPr>
        <w:t xml:space="preserve"> </w:t>
      </w:r>
      <w:proofErr w:type="gramStart"/>
      <w:r w:rsidRPr="001A39B2">
        <w:rPr>
          <w:sz w:val="32"/>
          <w:szCs w:val="32"/>
        </w:rPr>
        <w:t>На сильную долю – выполнить хлопок перед собой – “напугать мишку”; на слабую – руки поставить на пояс – “прячут руки от мишки”.</w:t>
      </w:r>
      <w:proofErr w:type="gramEnd"/>
      <w:r w:rsidRPr="001A39B2">
        <w:rPr>
          <w:sz w:val="32"/>
          <w:szCs w:val="32"/>
        </w:rPr>
        <w:t xml:space="preserve"> После этих упражнений большинство детей начинают ритмично и выразительно выставлять ногу на пятку.</w:t>
      </w:r>
    </w:p>
    <w:p w:rsidR="00C45C73" w:rsidRPr="001A39B2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1A39B2">
        <w:rPr>
          <w:sz w:val="32"/>
          <w:szCs w:val="32"/>
        </w:rPr>
        <w:tab/>
        <w:t xml:space="preserve">Для того чтобы дети старших групп почувствовали, как изменяется ритм танцевальных движений в зависимости от характера музыки, я предлагаю им поиграть в игру “Как будешь танцевать?”. Например, выполнить шаг с притопом на месте в сопровождении разных народных мелодий: “Ходила </w:t>
      </w:r>
      <w:proofErr w:type="spellStart"/>
      <w:r w:rsidRPr="001A39B2">
        <w:rPr>
          <w:sz w:val="32"/>
          <w:szCs w:val="32"/>
        </w:rPr>
        <w:t>младешенька</w:t>
      </w:r>
      <w:proofErr w:type="spellEnd"/>
      <w:r w:rsidRPr="001A39B2">
        <w:rPr>
          <w:sz w:val="32"/>
          <w:szCs w:val="32"/>
        </w:rPr>
        <w:t xml:space="preserve"> по </w:t>
      </w:r>
      <w:proofErr w:type="spellStart"/>
      <w:r w:rsidRPr="001A39B2">
        <w:rPr>
          <w:sz w:val="32"/>
          <w:szCs w:val="32"/>
        </w:rPr>
        <w:t>борочку</w:t>
      </w:r>
      <w:proofErr w:type="spellEnd"/>
      <w:r w:rsidRPr="001A39B2">
        <w:rPr>
          <w:sz w:val="32"/>
          <w:szCs w:val="32"/>
        </w:rPr>
        <w:t>” и “Полянка”. При разучивании дробного шага под русскую народную мелодию “Барыня” я использую прием ускорения музыки, чтобы дети в зависимости от изменения темпа музыкального сопровождения самостоятельно сменили ритм шага.</w:t>
      </w:r>
    </w:p>
    <w:p w:rsidR="00C45C73" w:rsidRPr="001A39B2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1A39B2">
        <w:rPr>
          <w:sz w:val="32"/>
          <w:szCs w:val="32"/>
        </w:rPr>
        <w:tab/>
        <w:t xml:space="preserve">При разучивании отдельных элементов народного танца я также использую веселые </w:t>
      </w:r>
      <w:proofErr w:type="spellStart"/>
      <w:r w:rsidRPr="001A39B2">
        <w:rPr>
          <w:sz w:val="32"/>
          <w:szCs w:val="32"/>
        </w:rPr>
        <w:t>подговорки</w:t>
      </w:r>
      <w:proofErr w:type="spellEnd"/>
      <w:r w:rsidRPr="001A39B2">
        <w:rPr>
          <w:sz w:val="32"/>
          <w:szCs w:val="32"/>
        </w:rPr>
        <w:t>, которые очень нравятся детям и помогают им лучше усвоить  танцевальные движения.</w:t>
      </w:r>
    </w:p>
    <w:p w:rsidR="00C45C73" w:rsidRPr="003D3B55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center"/>
        <w:rPr>
          <w:sz w:val="32"/>
          <w:szCs w:val="32"/>
          <w:u w:val="single"/>
        </w:rPr>
      </w:pPr>
      <w:r w:rsidRPr="003D3B55">
        <w:rPr>
          <w:sz w:val="32"/>
          <w:szCs w:val="32"/>
          <w:u w:val="single"/>
        </w:rPr>
        <w:lastRenderedPageBreak/>
        <w:t>“</w:t>
      </w:r>
      <w:proofErr w:type="spellStart"/>
      <w:r w:rsidRPr="003D3B55">
        <w:rPr>
          <w:sz w:val="32"/>
          <w:szCs w:val="32"/>
          <w:u w:val="single"/>
        </w:rPr>
        <w:t>Ковырялочка</w:t>
      </w:r>
      <w:proofErr w:type="spellEnd"/>
      <w:r w:rsidRPr="003D3B55">
        <w:rPr>
          <w:sz w:val="32"/>
          <w:szCs w:val="32"/>
          <w:u w:val="single"/>
        </w:rPr>
        <w:t>”</w:t>
      </w:r>
    </w:p>
    <w:p w:rsidR="00C45C73" w:rsidRPr="003D3B55" w:rsidRDefault="00C45C73" w:rsidP="00C45C73">
      <w:pPr>
        <w:tabs>
          <w:tab w:val="left" w:pos="2760"/>
        </w:tabs>
        <w:jc w:val="center"/>
        <w:rPr>
          <w:sz w:val="32"/>
          <w:szCs w:val="32"/>
          <w:u w:val="single"/>
        </w:rPr>
      </w:pPr>
    </w:p>
    <w:p w:rsidR="00C45C73" w:rsidRPr="003D3B55" w:rsidRDefault="00C45C73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  <w:r w:rsidRPr="003D3B55">
        <w:rPr>
          <w:sz w:val="32"/>
          <w:szCs w:val="32"/>
        </w:rPr>
        <w:tab/>
        <w:t xml:space="preserve">Носочек и пяточка – это </w:t>
      </w:r>
      <w:proofErr w:type="spellStart"/>
      <w:r w:rsidRPr="003D3B55">
        <w:rPr>
          <w:sz w:val="32"/>
          <w:szCs w:val="32"/>
        </w:rPr>
        <w:t>ковырялочка</w:t>
      </w:r>
      <w:proofErr w:type="spellEnd"/>
      <w:r w:rsidRPr="003D3B55">
        <w:rPr>
          <w:sz w:val="32"/>
          <w:szCs w:val="32"/>
        </w:rPr>
        <w:t>!</w:t>
      </w:r>
    </w:p>
    <w:p w:rsidR="00C45C73" w:rsidRDefault="00C45C73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  <w:r w:rsidRPr="003D3B55">
        <w:rPr>
          <w:sz w:val="32"/>
          <w:szCs w:val="32"/>
        </w:rPr>
        <w:tab/>
        <w:t xml:space="preserve">Будь внимательным, дружок, </w:t>
      </w:r>
    </w:p>
    <w:p w:rsidR="00C45C73" w:rsidRDefault="00C45C73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  <w:t>Н</w:t>
      </w:r>
      <w:r w:rsidRPr="003D3B55">
        <w:rPr>
          <w:sz w:val="32"/>
          <w:szCs w:val="32"/>
        </w:rPr>
        <w:t>е забудь тройной</w:t>
      </w:r>
      <w:r w:rsidR="001462F0">
        <w:rPr>
          <w:sz w:val="32"/>
          <w:szCs w:val="32"/>
        </w:rPr>
        <w:t xml:space="preserve"> притоп!</w:t>
      </w:r>
    </w:p>
    <w:p w:rsidR="001462F0" w:rsidRPr="003D3B55" w:rsidRDefault="001462F0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1920"/>
          <w:tab w:val="left" w:pos="2760"/>
        </w:tabs>
        <w:jc w:val="both"/>
        <w:rPr>
          <w:sz w:val="28"/>
          <w:szCs w:val="28"/>
        </w:rPr>
      </w:pPr>
    </w:p>
    <w:p w:rsidR="00C45C73" w:rsidRDefault="00C45C73" w:rsidP="00C45C73">
      <w:pPr>
        <w:tabs>
          <w:tab w:val="left" w:pos="1920"/>
          <w:tab w:val="left" w:pos="2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91636" cy="2006333"/>
            <wp:effectExtent l="0" t="0" r="0" b="0"/>
            <wp:docPr id="11" name="Рисунок 11" descr="Ковырял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вырялач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64" cy="20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Default="00C45C73" w:rsidP="00C45C73">
      <w:pPr>
        <w:tabs>
          <w:tab w:val="left" w:pos="1920"/>
          <w:tab w:val="left" w:pos="2760"/>
        </w:tabs>
        <w:jc w:val="center"/>
        <w:rPr>
          <w:sz w:val="28"/>
          <w:szCs w:val="28"/>
        </w:rPr>
      </w:pPr>
    </w:p>
    <w:p w:rsidR="00C45C73" w:rsidRPr="003D3B55" w:rsidRDefault="00C45C73" w:rsidP="00C45C73">
      <w:pPr>
        <w:tabs>
          <w:tab w:val="left" w:pos="1920"/>
          <w:tab w:val="left" w:pos="2760"/>
        </w:tabs>
        <w:rPr>
          <w:sz w:val="32"/>
          <w:szCs w:val="32"/>
        </w:rPr>
      </w:pPr>
    </w:p>
    <w:p w:rsidR="00C45C73" w:rsidRDefault="00C45C73" w:rsidP="00C45C73">
      <w:pPr>
        <w:tabs>
          <w:tab w:val="left" w:pos="1920"/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1920"/>
          <w:tab w:val="left" w:pos="2760"/>
        </w:tabs>
        <w:jc w:val="center"/>
        <w:rPr>
          <w:sz w:val="32"/>
          <w:szCs w:val="32"/>
          <w:u w:val="single"/>
        </w:rPr>
      </w:pPr>
      <w:r w:rsidRPr="00C45C73">
        <w:rPr>
          <w:sz w:val="32"/>
          <w:szCs w:val="32"/>
          <w:u w:val="single"/>
        </w:rPr>
        <w:t>“</w:t>
      </w:r>
      <w:r w:rsidRPr="003D3B55">
        <w:rPr>
          <w:sz w:val="32"/>
          <w:szCs w:val="32"/>
          <w:u w:val="single"/>
        </w:rPr>
        <w:t>Хороводный и дробный шаг</w:t>
      </w:r>
      <w:r w:rsidRPr="00C45C73">
        <w:rPr>
          <w:sz w:val="32"/>
          <w:szCs w:val="32"/>
          <w:u w:val="single"/>
        </w:rPr>
        <w:t>”</w:t>
      </w:r>
    </w:p>
    <w:p w:rsidR="00C45C73" w:rsidRPr="00B5394D" w:rsidRDefault="00C45C73" w:rsidP="00C45C73">
      <w:pPr>
        <w:tabs>
          <w:tab w:val="left" w:pos="1920"/>
          <w:tab w:val="left" w:pos="2760"/>
        </w:tabs>
        <w:jc w:val="center"/>
        <w:rPr>
          <w:sz w:val="32"/>
          <w:szCs w:val="32"/>
          <w:u w:val="single"/>
        </w:rPr>
      </w:pPr>
    </w:p>
    <w:p w:rsidR="00C45C73" w:rsidRPr="003D3B55" w:rsidRDefault="00C45C73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  <w:r w:rsidRPr="003D3B55">
        <w:rPr>
          <w:sz w:val="32"/>
          <w:szCs w:val="32"/>
        </w:rPr>
        <w:tab/>
        <w:t>Очень плавно я иду шагом хороводным,</w:t>
      </w:r>
    </w:p>
    <w:p w:rsidR="00C45C73" w:rsidRPr="003D3B55" w:rsidRDefault="00C45C73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  <w:r w:rsidRPr="003D3B55">
        <w:rPr>
          <w:sz w:val="32"/>
          <w:szCs w:val="32"/>
        </w:rPr>
        <w:tab/>
        <w:t>А потом как застучу, пойду шагом дробным!</w:t>
      </w:r>
    </w:p>
    <w:p w:rsidR="00C45C73" w:rsidRDefault="00C45C73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</w:p>
    <w:p w:rsidR="001462F0" w:rsidRDefault="001462F0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</w:p>
    <w:p w:rsidR="001462F0" w:rsidRPr="003D3B55" w:rsidRDefault="001462F0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1920"/>
          <w:tab w:val="left" w:pos="276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75187" cy="2143125"/>
            <wp:effectExtent l="0" t="0" r="1270" b="0"/>
            <wp:docPr id="9" name="Рисунок 9" descr="Хороводный ш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роводный ша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7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Default="00C45C73" w:rsidP="00C45C73">
      <w:pPr>
        <w:tabs>
          <w:tab w:val="left" w:pos="1920"/>
          <w:tab w:val="left" w:pos="2760"/>
        </w:tabs>
        <w:jc w:val="center"/>
        <w:rPr>
          <w:sz w:val="28"/>
          <w:szCs w:val="28"/>
        </w:rPr>
      </w:pPr>
    </w:p>
    <w:p w:rsidR="001462F0" w:rsidRDefault="001462F0" w:rsidP="00C45C73">
      <w:pPr>
        <w:tabs>
          <w:tab w:val="left" w:pos="1920"/>
          <w:tab w:val="left" w:pos="2760"/>
        </w:tabs>
        <w:jc w:val="center"/>
        <w:rPr>
          <w:sz w:val="32"/>
          <w:szCs w:val="32"/>
          <w:u w:val="single"/>
        </w:rPr>
      </w:pPr>
    </w:p>
    <w:p w:rsidR="001462F0" w:rsidRDefault="001462F0" w:rsidP="00C45C73">
      <w:pPr>
        <w:tabs>
          <w:tab w:val="left" w:pos="1920"/>
          <w:tab w:val="left" w:pos="2760"/>
        </w:tabs>
        <w:jc w:val="center"/>
        <w:rPr>
          <w:sz w:val="32"/>
          <w:szCs w:val="32"/>
          <w:u w:val="single"/>
        </w:rPr>
      </w:pPr>
    </w:p>
    <w:p w:rsidR="00C45C73" w:rsidRDefault="00C45C73" w:rsidP="00C45C73">
      <w:pPr>
        <w:tabs>
          <w:tab w:val="left" w:pos="1920"/>
          <w:tab w:val="left" w:pos="2760"/>
        </w:tabs>
        <w:jc w:val="both"/>
        <w:rPr>
          <w:sz w:val="28"/>
          <w:szCs w:val="28"/>
        </w:rPr>
      </w:pPr>
    </w:p>
    <w:p w:rsidR="00C45C73" w:rsidRDefault="00C45C73" w:rsidP="00C45C73">
      <w:pPr>
        <w:tabs>
          <w:tab w:val="left" w:pos="1920"/>
          <w:tab w:val="left" w:pos="2760"/>
        </w:tabs>
        <w:jc w:val="center"/>
        <w:rPr>
          <w:sz w:val="28"/>
          <w:szCs w:val="28"/>
        </w:rPr>
      </w:pPr>
    </w:p>
    <w:p w:rsidR="00C45C73" w:rsidRDefault="00C45C73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Pr="003D3B55">
        <w:rPr>
          <w:sz w:val="32"/>
          <w:szCs w:val="32"/>
        </w:rPr>
        <w:t>Детям нравится такая форма работы над танцевальными движениями, и они с удовольствием выполняют ее самостоятельно, что помогает им закреплять определенные двигательные навыки вне музыкальных занятий.</w:t>
      </w:r>
    </w:p>
    <w:p w:rsidR="00C45C73" w:rsidRPr="003D3B55" w:rsidRDefault="00C45C73" w:rsidP="00C45C73">
      <w:pPr>
        <w:tabs>
          <w:tab w:val="left" w:pos="1920"/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3D3B55">
        <w:rPr>
          <w:sz w:val="32"/>
          <w:szCs w:val="32"/>
        </w:rPr>
        <w:tab/>
        <w:t>Значение народных игр в музыкальном воспитании детей с нарушением зрения огромно. В игровых движениях под музыку дети учатся управлять своим телом, координировать движения рук и ног. Многие народные игры  уже содержат в себе элементы коррекции. Игра “Зеркало”    р.н.м. “Светит месяц” –  развивает подражательные функции. Игра “Карусель”   р.н.м. “Барыня” – развивает выдержку, умение двигаться по сигналу, способствует фиксации предмета. “Игра с платочками” р.н.м. “Калинка” – учит детей использовать знакомые танцевальные движения в свободной пляске, развивает прослеживающие функции глаз. Со временем игру можно усложнить, введя в нее 2 или 3 платочка разных цветов. Новую игру я разучиваю с детьми на 3-4 занятиях. И прежде чем поставить перед детьми задачи, связанные со зрительной нагрузкой, я стараюсь научить их музыкально-</w:t>
      </w:r>
      <w:proofErr w:type="gramStart"/>
      <w:r w:rsidRPr="003D3B55">
        <w:rPr>
          <w:sz w:val="32"/>
          <w:szCs w:val="32"/>
        </w:rPr>
        <w:t>ритмическим движениям</w:t>
      </w:r>
      <w:proofErr w:type="gramEnd"/>
      <w:r w:rsidRPr="003D3B55">
        <w:rPr>
          <w:sz w:val="32"/>
          <w:szCs w:val="32"/>
        </w:rPr>
        <w:t>, необходимым для этой игры согласно возрасту детей.</w:t>
      </w:r>
    </w:p>
    <w:p w:rsidR="00C45C73" w:rsidRPr="003D3B55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3D3B55">
        <w:rPr>
          <w:sz w:val="32"/>
          <w:szCs w:val="32"/>
        </w:rPr>
        <w:tab/>
      </w:r>
      <w:r w:rsidRPr="003D3B55">
        <w:rPr>
          <w:sz w:val="32"/>
          <w:szCs w:val="32"/>
        </w:rPr>
        <w:tab/>
        <w:t>Особое внимание я уделяю формированию у детей с нарушением зрения чувства ритма, что очень важно для компенсации зрительной недостаточности. Для этого я использую такие приемы, как передача ритма хлопками, шагами,  при помощи русских народных ударных инструментов. Начинать надо с самых простых ритмических ри</w:t>
      </w:r>
      <w:r w:rsidR="001462F0">
        <w:rPr>
          <w:sz w:val="32"/>
          <w:szCs w:val="32"/>
        </w:rPr>
        <w:t>сунков, постепенно их усложняя.</w:t>
      </w:r>
    </w:p>
    <w:p w:rsidR="001462F0" w:rsidRDefault="001462F0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Pr="003D3B55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3D3B55">
        <w:rPr>
          <w:sz w:val="32"/>
          <w:szCs w:val="32"/>
        </w:rPr>
        <w:t>Малышам нравится игра “Волшебные колпачки”, они очень стараются повторить за мной простой ритмический рисунок и с удовольствием стучат в колпачки.</w:t>
      </w:r>
    </w:p>
    <w:p w:rsidR="00C45C73" w:rsidRPr="003D3B55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28"/>
          <w:szCs w:val="28"/>
        </w:rPr>
      </w:pPr>
    </w:p>
    <w:p w:rsidR="00C45C73" w:rsidRDefault="00C45C73" w:rsidP="00C45C73">
      <w:pPr>
        <w:tabs>
          <w:tab w:val="left" w:pos="2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19594" cy="1815856"/>
            <wp:effectExtent l="0" t="0" r="0" b="0"/>
            <wp:docPr id="7" name="Рисунок 7" descr="Колп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лпач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31" cy="18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Default="00C45C73" w:rsidP="00C45C73">
      <w:pPr>
        <w:tabs>
          <w:tab w:val="left" w:pos="2760"/>
        </w:tabs>
        <w:jc w:val="center"/>
        <w:rPr>
          <w:sz w:val="28"/>
          <w:szCs w:val="28"/>
        </w:rPr>
      </w:pPr>
    </w:p>
    <w:p w:rsidR="00C45C73" w:rsidRPr="003D3B55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3D3B55">
        <w:rPr>
          <w:sz w:val="32"/>
          <w:szCs w:val="32"/>
        </w:rPr>
        <w:tab/>
        <w:t xml:space="preserve"> Детям старших групп нравится игра “Иди так, как я хлопаю”, где надо двигаться в соответствии с моими хлопками, и игра “Эхо”, в которой надо повторить предложенный мною ритмический рисунок. В работе со старшими детьми я часто использую ритмическую импровизацию. Играю любую народную плясовую мелодию, а дети воспроизводят ритмический рисунок на ударных инструментах. </w:t>
      </w:r>
    </w:p>
    <w:p w:rsidR="00C45C73" w:rsidRPr="003D3B55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Pr="003D3B55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  <w:r w:rsidRPr="003D3B55">
        <w:rPr>
          <w:sz w:val="32"/>
          <w:szCs w:val="32"/>
        </w:rPr>
        <w:tab/>
        <w:t xml:space="preserve">Для развития у детей с нарушением зрения  чувства ритма и освоения приемов игры на русских народных ударных инструментах я снова использую веселые </w:t>
      </w:r>
      <w:proofErr w:type="spellStart"/>
      <w:r w:rsidRPr="003D3B55">
        <w:rPr>
          <w:sz w:val="32"/>
          <w:szCs w:val="32"/>
        </w:rPr>
        <w:t>подговорки</w:t>
      </w:r>
      <w:proofErr w:type="spellEnd"/>
      <w:r w:rsidRPr="003D3B55">
        <w:rPr>
          <w:sz w:val="32"/>
          <w:szCs w:val="32"/>
        </w:rPr>
        <w:t>:</w:t>
      </w:r>
    </w:p>
    <w:p w:rsidR="00C45C73" w:rsidRDefault="00C45C73" w:rsidP="00C45C73">
      <w:pPr>
        <w:tabs>
          <w:tab w:val="left" w:pos="2760"/>
        </w:tabs>
        <w:jc w:val="both"/>
        <w:rPr>
          <w:sz w:val="28"/>
          <w:szCs w:val="28"/>
        </w:rPr>
      </w:pPr>
    </w:p>
    <w:p w:rsidR="00C45C73" w:rsidRPr="003D3B55" w:rsidRDefault="001462F0" w:rsidP="001462F0">
      <w:pPr>
        <w:tabs>
          <w:tab w:val="left" w:pos="2040"/>
          <w:tab w:val="left" w:pos="276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C45C73" w:rsidRPr="003D3B55">
        <w:rPr>
          <w:sz w:val="32"/>
          <w:szCs w:val="32"/>
        </w:rPr>
        <w:t>На  трещотке, на трещотке я играю очень четко:</w:t>
      </w:r>
    </w:p>
    <w:p w:rsidR="00C45C73" w:rsidRDefault="00C45C73" w:rsidP="00C45C73">
      <w:pPr>
        <w:tabs>
          <w:tab w:val="left" w:pos="2040"/>
          <w:tab w:val="left" w:pos="2760"/>
        </w:tabs>
        <w:rPr>
          <w:sz w:val="32"/>
          <w:szCs w:val="32"/>
        </w:rPr>
      </w:pPr>
      <w:r w:rsidRPr="003D3B55">
        <w:rPr>
          <w:sz w:val="32"/>
          <w:szCs w:val="32"/>
        </w:rPr>
        <w:tab/>
        <w:t>Раз, два, три! Раз, два, три  –  ты за мною повтори.</w:t>
      </w:r>
    </w:p>
    <w:p w:rsidR="001462F0" w:rsidRPr="003D3B55" w:rsidRDefault="001462F0" w:rsidP="00C45C73">
      <w:pPr>
        <w:tabs>
          <w:tab w:val="left" w:pos="2040"/>
          <w:tab w:val="left" w:pos="2760"/>
        </w:tabs>
        <w:rPr>
          <w:sz w:val="32"/>
          <w:szCs w:val="32"/>
        </w:rPr>
      </w:pPr>
    </w:p>
    <w:p w:rsidR="00C45C73" w:rsidRDefault="00C45C73" w:rsidP="00C45C73">
      <w:pPr>
        <w:tabs>
          <w:tab w:val="left" w:pos="2040"/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2040"/>
          <w:tab w:val="left" w:pos="2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3940" cy="1883185"/>
            <wp:effectExtent l="0" t="0" r="5080" b="3175"/>
            <wp:docPr id="6" name="Рисунок 6" descr="Трещ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ещет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17" cy="18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Default="00C45C73" w:rsidP="00C45C73">
      <w:pPr>
        <w:tabs>
          <w:tab w:val="left" w:pos="2040"/>
          <w:tab w:val="left" w:pos="2760"/>
        </w:tabs>
        <w:jc w:val="center"/>
        <w:rPr>
          <w:sz w:val="28"/>
          <w:szCs w:val="28"/>
        </w:rPr>
      </w:pPr>
    </w:p>
    <w:p w:rsidR="001462F0" w:rsidRDefault="00C45C73" w:rsidP="00C45C73">
      <w:pPr>
        <w:tabs>
          <w:tab w:val="left" w:pos="2040"/>
          <w:tab w:val="left" w:pos="27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462F0" w:rsidRDefault="001462F0" w:rsidP="00C45C73">
      <w:pPr>
        <w:tabs>
          <w:tab w:val="left" w:pos="2040"/>
          <w:tab w:val="left" w:pos="2760"/>
        </w:tabs>
        <w:rPr>
          <w:sz w:val="28"/>
          <w:szCs w:val="28"/>
        </w:rPr>
      </w:pPr>
    </w:p>
    <w:p w:rsidR="001462F0" w:rsidRDefault="001462F0" w:rsidP="00C45C73">
      <w:pPr>
        <w:tabs>
          <w:tab w:val="left" w:pos="2040"/>
          <w:tab w:val="left" w:pos="2760"/>
        </w:tabs>
        <w:rPr>
          <w:sz w:val="28"/>
          <w:szCs w:val="28"/>
        </w:rPr>
      </w:pPr>
    </w:p>
    <w:p w:rsidR="001462F0" w:rsidRDefault="001462F0" w:rsidP="00C45C73">
      <w:pPr>
        <w:tabs>
          <w:tab w:val="left" w:pos="2040"/>
          <w:tab w:val="left" w:pos="2760"/>
        </w:tabs>
        <w:rPr>
          <w:sz w:val="32"/>
          <w:szCs w:val="32"/>
        </w:rPr>
      </w:pPr>
    </w:p>
    <w:p w:rsidR="00AE3E31" w:rsidRDefault="001462F0" w:rsidP="00C45C73">
      <w:pPr>
        <w:tabs>
          <w:tab w:val="left" w:pos="2040"/>
          <w:tab w:val="left" w:pos="276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C45C73" w:rsidRPr="003D3B55" w:rsidRDefault="00AE3E31" w:rsidP="00C45C73">
      <w:pPr>
        <w:tabs>
          <w:tab w:val="left" w:pos="2040"/>
          <w:tab w:val="left" w:pos="276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</w:t>
      </w:r>
      <w:r w:rsidR="001462F0">
        <w:rPr>
          <w:sz w:val="32"/>
          <w:szCs w:val="32"/>
        </w:rPr>
        <w:t xml:space="preserve"> </w:t>
      </w:r>
      <w:r w:rsidR="00C45C73" w:rsidRPr="003D3B55">
        <w:rPr>
          <w:sz w:val="32"/>
          <w:szCs w:val="32"/>
        </w:rPr>
        <w:t>Вот коробочка стучит и вокруг всех веселит:</w:t>
      </w:r>
    </w:p>
    <w:p w:rsidR="00C45C73" w:rsidRDefault="00C45C73" w:rsidP="00C45C73">
      <w:pPr>
        <w:tabs>
          <w:tab w:val="left" w:pos="2040"/>
          <w:tab w:val="left" w:pos="2760"/>
        </w:tabs>
        <w:rPr>
          <w:sz w:val="32"/>
          <w:szCs w:val="32"/>
        </w:rPr>
      </w:pPr>
      <w:r w:rsidRPr="003D3B55">
        <w:rPr>
          <w:sz w:val="32"/>
          <w:szCs w:val="32"/>
        </w:rPr>
        <w:tab/>
        <w:t>Раз, два да раз, два, три – ты за мною повтори.</w:t>
      </w:r>
    </w:p>
    <w:p w:rsidR="00C45C73" w:rsidRDefault="00C45C73" w:rsidP="001462F0">
      <w:pPr>
        <w:tabs>
          <w:tab w:val="left" w:pos="2040"/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2040"/>
          <w:tab w:val="left" w:pos="2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76375" cy="1968500"/>
            <wp:effectExtent l="0" t="0" r="9525" b="0"/>
            <wp:docPr id="5" name="Рисунок 5" descr="Коро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робоч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83" cy="19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F0" w:rsidRDefault="00C45C73" w:rsidP="00C45C73">
      <w:pPr>
        <w:tabs>
          <w:tab w:val="left" w:pos="2040"/>
          <w:tab w:val="left" w:pos="27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462F0" w:rsidRDefault="001462F0" w:rsidP="00C45C73">
      <w:pPr>
        <w:tabs>
          <w:tab w:val="left" w:pos="2040"/>
          <w:tab w:val="left" w:pos="2760"/>
        </w:tabs>
        <w:rPr>
          <w:sz w:val="28"/>
          <w:szCs w:val="28"/>
        </w:rPr>
      </w:pPr>
    </w:p>
    <w:p w:rsidR="00C45C73" w:rsidRPr="003D3B55" w:rsidRDefault="001462F0" w:rsidP="00C45C73">
      <w:pPr>
        <w:tabs>
          <w:tab w:val="left" w:pos="2040"/>
          <w:tab w:val="left" w:pos="2760"/>
        </w:tabs>
        <w:rPr>
          <w:sz w:val="32"/>
          <w:szCs w:val="32"/>
        </w:rPr>
      </w:pPr>
      <w:r>
        <w:rPr>
          <w:sz w:val="28"/>
          <w:szCs w:val="28"/>
        </w:rPr>
        <w:t xml:space="preserve">                             </w:t>
      </w:r>
      <w:r w:rsidR="00C45C73" w:rsidRPr="003D3B55">
        <w:rPr>
          <w:sz w:val="32"/>
          <w:szCs w:val="32"/>
        </w:rPr>
        <w:t>Ложки деревянные до чего нарядные</w:t>
      </w:r>
    </w:p>
    <w:p w:rsidR="001462F0" w:rsidRPr="003D3B55" w:rsidRDefault="00C45C73" w:rsidP="00C45C73">
      <w:pPr>
        <w:tabs>
          <w:tab w:val="left" w:pos="2040"/>
          <w:tab w:val="left" w:pos="2760"/>
        </w:tabs>
        <w:rPr>
          <w:sz w:val="32"/>
          <w:szCs w:val="32"/>
        </w:rPr>
      </w:pPr>
      <w:r w:rsidRPr="003D3B55">
        <w:rPr>
          <w:sz w:val="32"/>
          <w:szCs w:val="32"/>
        </w:rPr>
        <w:tab/>
        <w:t>В руки ложки мы возьмем и на них играть начнем.</w:t>
      </w:r>
    </w:p>
    <w:p w:rsidR="00C45C73" w:rsidRDefault="00C45C73" w:rsidP="00C45C73">
      <w:pPr>
        <w:tabs>
          <w:tab w:val="left" w:pos="2040"/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2040"/>
          <w:tab w:val="left" w:pos="2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46478" cy="1891009"/>
            <wp:effectExtent l="0" t="0" r="0" b="0"/>
            <wp:docPr id="4" name="Рисунок 4" descr="Ло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ж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589" cy="18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F0" w:rsidRDefault="001462F0" w:rsidP="00C45C73">
      <w:pPr>
        <w:tabs>
          <w:tab w:val="left" w:pos="2040"/>
          <w:tab w:val="left" w:pos="2760"/>
        </w:tabs>
        <w:rPr>
          <w:sz w:val="32"/>
          <w:szCs w:val="32"/>
        </w:rPr>
      </w:pPr>
    </w:p>
    <w:p w:rsidR="00C45C73" w:rsidRPr="003D3B55" w:rsidRDefault="001462F0" w:rsidP="00C45C73">
      <w:pPr>
        <w:tabs>
          <w:tab w:val="left" w:pos="2040"/>
          <w:tab w:val="left" w:pos="276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C45C73" w:rsidRPr="003D3B55">
        <w:rPr>
          <w:sz w:val="32"/>
          <w:szCs w:val="32"/>
        </w:rPr>
        <w:t>Зазвенели бубенцы, вот какие молодцы!</w:t>
      </w:r>
    </w:p>
    <w:p w:rsidR="00C45C73" w:rsidRPr="003D3B55" w:rsidRDefault="00C45C73" w:rsidP="00C45C73">
      <w:pPr>
        <w:tabs>
          <w:tab w:val="left" w:pos="2040"/>
          <w:tab w:val="left" w:pos="2760"/>
        </w:tabs>
        <w:rPr>
          <w:sz w:val="32"/>
          <w:szCs w:val="32"/>
        </w:rPr>
      </w:pPr>
      <w:r w:rsidRPr="003D3B55">
        <w:rPr>
          <w:sz w:val="32"/>
          <w:szCs w:val="32"/>
        </w:rPr>
        <w:tab/>
      </w:r>
      <w:proofErr w:type="gramStart"/>
      <w:r w:rsidRPr="003D3B55">
        <w:rPr>
          <w:sz w:val="32"/>
          <w:szCs w:val="32"/>
        </w:rPr>
        <w:t>Тихо-громко</w:t>
      </w:r>
      <w:proofErr w:type="gramEnd"/>
      <w:r w:rsidRPr="003D3B55">
        <w:rPr>
          <w:sz w:val="32"/>
          <w:szCs w:val="32"/>
        </w:rPr>
        <w:t>, тихо-громко вы звените очень звонко!</w:t>
      </w:r>
    </w:p>
    <w:p w:rsidR="00C45C73" w:rsidRDefault="00C45C73" w:rsidP="00C45C73">
      <w:pPr>
        <w:tabs>
          <w:tab w:val="left" w:pos="2040"/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2040"/>
          <w:tab w:val="left" w:pos="2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7350" cy="2517493"/>
            <wp:effectExtent l="0" t="0" r="0" b="0"/>
            <wp:docPr id="3" name="Рисунок 3" descr="Бубен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убенц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85" cy="252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Pr="003D3B55" w:rsidRDefault="00C45C73" w:rsidP="00C45C73">
      <w:pPr>
        <w:tabs>
          <w:tab w:val="left" w:pos="2040"/>
          <w:tab w:val="left" w:pos="2760"/>
        </w:tabs>
        <w:rPr>
          <w:sz w:val="32"/>
          <w:szCs w:val="32"/>
        </w:rPr>
      </w:pPr>
      <w:r>
        <w:rPr>
          <w:sz w:val="28"/>
          <w:szCs w:val="28"/>
        </w:rPr>
        <w:lastRenderedPageBreak/>
        <w:tab/>
      </w:r>
      <w:r w:rsidRPr="003D3B55">
        <w:rPr>
          <w:sz w:val="32"/>
          <w:szCs w:val="32"/>
        </w:rPr>
        <w:t>Заиграл я на рубели: еле, еле, еле, еле.</w:t>
      </w:r>
    </w:p>
    <w:p w:rsidR="00C45C73" w:rsidRPr="003D3B55" w:rsidRDefault="00C45C73" w:rsidP="00C45C73">
      <w:pPr>
        <w:tabs>
          <w:tab w:val="left" w:pos="2040"/>
          <w:tab w:val="left" w:pos="2760"/>
        </w:tabs>
        <w:rPr>
          <w:sz w:val="32"/>
          <w:szCs w:val="32"/>
        </w:rPr>
      </w:pPr>
      <w:r w:rsidRPr="003D3B55">
        <w:rPr>
          <w:sz w:val="32"/>
          <w:szCs w:val="32"/>
        </w:rPr>
        <w:tab/>
        <w:t>А потом вот так, вот так, я играть на ней мастак!</w:t>
      </w:r>
    </w:p>
    <w:p w:rsidR="00C45C73" w:rsidRDefault="00C45C73" w:rsidP="00C45C73">
      <w:pPr>
        <w:tabs>
          <w:tab w:val="left" w:pos="2040"/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2040"/>
          <w:tab w:val="left" w:pos="2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6294" cy="2476500"/>
            <wp:effectExtent l="0" t="0" r="2540" b="0"/>
            <wp:docPr id="2" name="Рисунок 2" descr="Руб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убел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94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73" w:rsidRDefault="00C45C73" w:rsidP="00C45C73">
      <w:pPr>
        <w:tabs>
          <w:tab w:val="left" w:pos="2040"/>
          <w:tab w:val="left" w:pos="2760"/>
        </w:tabs>
        <w:jc w:val="center"/>
        <w:rPr>
          <w:sz w:val="28"/>
          <w:szCs w:val="28"/>
        </w:rPr>
      </w:pPr>
    </w:p>
    <w:p w:rsidR="00C45C73" w:rsidRPr="003D3B55" w:rsidRDefault="00C45C73" w:rsidP="00C45C73">
      <w:pPr>
        <w:tabs>
          <w:tab w:val="left" w:pos="2040"/>
          <w:tab w:val="left" w:pos="2760"/>
        </w:tabs>
        <w:jc w:val="both"/>
        <w:rPr>
          <w:sz w:val="32"/>
          <w:szCs w:val="32"/>
        </w:rPr>
      </w:pPr>
      <w:r>
        <w:rPr>
          <w:sz w:val="28"/>
          <w:szCs w:val="28"/>
        </w:rPr>
        <w:tab/>
      </w:r>
      <w:r w:rsidRPr="003D3B55">
        <w:rPr>
          <w:sz w:val="32"/>
          <w:szCs w:val="32"/>
        </w:rPr>
        <w:t>Дети с удовольствием играют на трещотках, колотушках, бубенцах, деревянных ложках, рубели, коробочке, свистульках.</w:t>
      </w:r>
    </w:p>
    <w:p w:rsidR="00C45C73" w:rsidRPr="003D3B55" w:rsidRDefault="00C45C73" w:rsidP="00C45C73">
      <w:pPr>
        <w:tabs>
          <w:tab w:val="left" w:pos="2040"/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040"/>
          <w:tab w:val="left" w:pos="2760"/>
        </w:tabs>
        <w:jc w:val="center"/>
        <w:rPr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2230918" cy="2122787"/>
            <wp:effectExtent l="0" t="0" r="0" b="0"/>
            <wp:docPr id="1" name="Рисунок 1" descr="Орке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ркестр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18" cy="21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31" w:rsidRDefault="00C45C73" w:rsidP="00C45C73">
      <w:pPr>
        <w:tabs>
          <w:tab w:val="left" w:pos="2040"/>
          <w:tab w:val="left" w:pos="27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45C73" w:rsidRPr="003D3B55" w:rsidRDefault="00AE3E31" w:rsidP="00C45C73">
      <w:pPr>
        <w:tabs>
          <w:tab w:val="left" w:pos="2040"/>
          <w:tab w:val="left" w:pos="2760"/>
        </w:tabs>
        <w:jc w:val="both"/>
        <w:rPr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45C73" w:rsidRPr="003D3B55">
        <w:rPr>
          <w:sz w:val="32"/>
          <w:szCs w:val="32"/>
        </w:rPr>
        <w:t xml:space="preserve"> Выступление шумового оркестра на праздниках доставляет настоящую радость не только зрителям, но и самим музыкантам.</w:t>
      </w:r>
      <w:r w:rsidR="00C45C73" w:rsidRPr="003D3B55">
        <w:rPr>
          <w:sz w:val="32"/>
          <w:szCs w:val="32"/>
        </w:rPr>
        <w:tab/>
        <w:t xml:space="preserve">По-новому звучат русские народные песни “Блины”, “Как на тоненький ледок”, “Ой, вставала я ранешенько”, в которых на проигрыш играет шумовой оркестр. Получается по-настоящему яркая музыкально-поэтическая картинка, в которой соединены воедино пение, </w:t>
      </w:r>
      <w:proofErr w:type="gramStart"/>
      <w:r w:rsidR="00C45C73" w:rsidRPr="003D3B55">
        <w:rPr>
          <w:sz w:val="32"/>
          <w:szCs w:val="32"/>
        </w:rPr>
        <w:t>ритмические движения</w:t>
      </w:r>
      <w:proofErr w:type="gramEnd"/>
      <w:r w:rsidR="00C45C73" w:rsidRPr="003D3B55">
        <w:rPr>
          <w:sz w:val="32"/>
          <w:szCs w:val="32"/>
        </w:rPr>
        <w:t xml:space="preserve"> и игра на русских народных ударных инструментах. Все это способствует развитию у детей с нарушением зрения чувства ритма, музыкального слуха, а также прививает любовь к народной музыке.</w:t>
      </w:r>
    </w:p>
    <w:p w:rsidR="00C45C73" w:rsidRPr="00D17A1F" w:rsidRDefault="00C45C73" w:rsidP="00C45C73">
      <w:pPr>
        <w:tabs>
          <w:tab w:val="left" w:pos="840"/>
        </w:tabs>
        <w:jc w:val="center"/>
        <w:rPr>
          <w:i/>
          <w:sz w:val="32"/>
          <w:szCs w:val="32"/>
        </w:rPr>
      </w:pPr>
    </w:p>
    <w:p w:rsidR="00C45C73" w:rsidRPr="001A39B2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1920"/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1920"/>
          <w:tab w:val="left" w:pos="2760"/>
        </w:tabs>
        <w:rPr>
          <w:sz w:val="28"/>
          <w:szCs w:val="28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p w:rsidR="00C45C73" w:rsidRDefault="00C45C73" w:rsidP="00C45C73">
      <w:pPr>
        <w:tabs>
          <w:tab w:val="left" w:pos="2760"/>
        </w:tabs>
        <w:jc w:val="both"/>
        <w:rPr>
          <w:sz w:val="32"/>
          <w:szCs w:val="32"/>
        </w:rPr>
      </w:pPr>
    </w:p>
    <w:sectPr w:rsidR="00C45C73" w:rsidSect="00341A7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917" w:rsidRDefault="009B5917" w:rsidP="00341A7B">
      <w:r>
        <w:separator/>
      </w:r>
    </w:p>
  </w:endnote>
  <w:endnote w:type="continuationSeparator" w:id="0">
    <w:p w:rsidR="009B5917" w:rsidRDefault="009B5917" w:rsidP="00341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A7B" w:rsidRDefault="00341A7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2635579"/>
      <w:docPartObj>
        <w:docPartGallery w:val="Page Numbers (Bottom of Page)"/>
        <w:docPartUnique/>
      </w:docPartObj>
    </w:sdtPr>
    <w:sdtEndPr/>
    <w:sdtContent>
      <w:p w:rsidR="00341A7B" w:rsidRDefault="00341A7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849">
          <w:rPr>
            <w:noProof/>
          </w:rPr>
          <w:t>1</w:t>
        </w:r>
        <w:r>
          <w:fldChar w:fldCharType="end"/>
        </w:r>
      </w:p>
    </w:sdtContent>
  </w:sdt>
  <w:p w:rsidR="00341A7B" w:rsidRDefault="00341A7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A7B" w:rsidRDefault="00341A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917" w:rsidRDefault="009B5917" w:rsidP="00341A7B">
      <w:r>
        <w:separator/>
      </w:r>
    </w:p>
  </w:footnote>
  <w:footnote w:type="continuationSeparator" w:id="0">
    <w:p w:rsidR="009B5917" w:rsidRDefault="009B5917" w:rsidP="00341A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A7B" w:rsidRDefault="00341A7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A7B" w:rsidRDefault="00341A7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A7B" w:rsidRDefault="00341A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DBD"/>
    <w:rsid w:val="00115B30"/>
    <w:rsid w:val="001462F0"/>
    <w:rsid w:val="00341A7B"/>
    <w:rsid w:val="00515DBD"/>
    <w:rsid w:val="00580849"/>
    <w:rsid w:val="008D3BAA"/>
    <w:rsid w:val="009B5917"/>
    <w:rsid w:val="009E7FF2"/>
    <w:rsid w:val="00A819F0"/>
    <w:rsid w:val="00AE3E31"/>
    <w:rsid w:val="00C4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A7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1A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41A7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1A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5C7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5C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A7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1A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41A7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1A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5C7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5C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5</cp:revision>
  <dcterms:created xsi:type="dcterms:W3CDTF">2013-02-09T06:04:00Z</dcterms:created>
  <dcterms:modified xsi:type="dcterms:W3CDTF">2013-02-09T06:38:00Z</dcterms:modified>
</cp:coreProperties>
</file>