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B6" w:rsidRPr="005653B6" w:rsidRDefault="00956E21" w:rsidP="00956E21">
      <w:pPr>
        <w:shd w:val="clear" w:color="auto" w:fill="FFFFFF"/>
        <w:spacing w:after="0" w:line="360" w:lineRule="atLeast"/>
        <w:outlineLvl w:val="0"/>
        <w:rPr>
          <w:rFonts w:eastAsia="Times New Roman" w:cstheme="minorHAnsi"/>
          <w:b/>
          <w:bCs/>
          <w:color w:val="943634" w:themeColor="accent2" w:themeShade="BF"/>
          <w:kern w:val="36"/>
          <w:sz w:val="40"/>
          <w:szCs w:val="40"/>
          <w:lang w:eastAsia="ru-RU"/>
        </w:rPr>
      </w:pPr>
      <w:r>
        <w:rPr>
          <w:rFonts w:eastAsia="Times New Roman" w:cstheme="minorHAnsi"/>
          <w:b/>
          <w:bCs/>
          <w:color w:val="AD075A"/>
          <w:kern w:val="36"/>
          <w:sz w:val="48"/>
          <w:szCs w:val="48"/>
          <w:lang w:eastAsia="ru-RU"/>
        </w:rPr>
        <w:t xml:space="preserve">  </w:t>
      </w:r>
      <w:r w:rsidRPr="005653B6">
        <w:rPr>
          <w:rFonts w:eastAsia="Times New Roman" w:cstheme="minorHAnsi"/>
          <w:b/>
          <w:bCs/>
          <w:color w:val="943634" w:themeColor="accent2" w:themeShade="BF"/>
          <w:kern w:val="36"/>
          <w:sz w:val="40"/>
          <w:szCs w:val="40"/>
          <w:lang w:eastAsia="ru-RU"/>
        </w:rPr>
        <w:t>Консультация</w:t>
      </w:r>
    </w:p>
    <w:p w:rsidR="00956E21" w:rsidRPr="005653B6" w:rsidRDefault="005653B6" w:rsidP="00956E21">
      <w:pPr>
        <w:shd w:val="clear" w:color="auto" w:fill="FFFFFF"/>
        <w:spacing w:after="0" w:line="360" w:lineRule="atLeast"/>
        <w:outlineLvl w:val="0"/>
        <w:rPr>
          <w:rFonts w:eastAsia="Times New Roman" w:cstheme="minorHAnsi"/>
          <w:b/>
          <w:bCs/>
          <w:color w:val="943634" w:themeColor="accent2" w:themeShade="BF"/>
          <w:kern w:val="36"/>
          <w:sz w:val="40"/>
          <w:szCs w:val="40"/>
          <w:lang w:eastAsia="ru-RU"/>
        </w:rPr>
      </w:pPr>
      <w:r w:rsidRPr="005653B6">
        <w:rPr>
          <w:rFonts w:eastAsia="Times New Roman" w:cstheme="minorHAnsi"/>
          <w:b/>
          <w:bCs/>
          <w:color w:val="943634" w:themeColor="accent2" w:themeShade="BF"/>
          <w:kern w:val="36"/>
          <w:sz w:val="40"/>
          <w:szCs w:val="40"/>
          <w:lang w:eastAsia="ru-RU"/>
        </w:rPr>
        <w:t xml:space="preserve"> </w:t>
      </w:r>
      <w:r w:rsidR="00956E21" w:rsidRPr="005653B6">
        <w:rPr>
          <w:rFonts w:eastAsia="Times New Roman" w:cstheme="minorHAnsi"/>
          <w:b/>
          <w:bCs/>
          <w:color w:val="943634" w:themeColor="accent2" w:themeShade="BF"/>
          <w:kern w:val="36"/>
          <w:sz w:val="40"/>
          <w:szCs w:val="40"/>
          <w:lang w:eastAsia="ru-RU"/>
        </w:rPr>
        <w:t xml:space="preserve"> для родителей</w:t>
      </w:r>
    </w:p>
    <w:p w:rsidR="00956E21" w:rsidRPr="00956E21" w:rsidRDefault="00956E21" w:rsidP="00956E21">
      <w:pPr>
        <w:shd w:val="clear" w:color="auto" w:fill="FFFFFF"/>
        <w:spacing w:after="0" w:line="360" w:lineRule="atLeast"/>
        <w:outlineLvl w:val="0"/>
        <w:rPr>
          <w:rFonts w:eastAsia="Times New Roman" w:cstheme="minorHAnsi"/>
          <w:b/>
          <w:bCs/>
          <w:color w:val="AD075A"/>
          <w:kern w:val="36"/>
          <w:sz w:val="40"/>
          <w:szCs w:val="40"/>
          <w:lang w:eastAsia="ru-RU"/>
        </w:rPr>
      </w:pPr>
    </w:p>
    <w:p w:rsidR="00956E21" w:rsidRPr="005653B6" w:rsidRDefault="00956E21" w:rsidP="00956E21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theme="minorHAnsi"/>
          <w:b/>
          <w:bCs/>
          <w:color w:val="4F6228" w:themeColor="accent3" w:themeShade="80"/>
          <w:kern w:val="36"/>
          <w:sz w:val="48"/>
          <w:szCs w:val="48"/>
          <w:lang w:eastAsia="ru-RU"/>
        </w:rPr>
      </w:pPr>
      <w:r w:rsidRPr="005653B6">
        <w:rPr>
          <w:rFonts w:eastAsia="Times New Roman" w:cstheme="minorHAnsi"/>
          <w:b/>
          <w:bCs/>
          <w:color w:val="4F6228" w:themeColor="accent3" w:themeShade="80"/>
          <w:kern w:val="36"/>
          <w:sz w:val="48"/>
          <w:szCs w:val="48"/>
          <w:lang w:eastAsia="ru-RU"/>
        </w:rPr>
        <w:t>Как с помощью сказки развивать речь ребенка</w:t>
      </w:r>
    </w:p>
    <w:p w:rsidR="00956E21" w:rsidRPr="00163347" w:rsidRDefault="00956E21" w:rsidP="00956E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Трудно отрицать роль сказок в воспитании правильной устной речи. Через сказочные образы в сознание детей входит слово с его тончайшими оттенками; оно становится сферой духовной жизни ребенка, средством выражения мыслей и чувств — живой реальностью мышления.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Без сказки, живой, яркой, завладевающей сознанием и чувствами ребенка, невозможно представить детское мышление и детскую речь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как определенную ступень развития человеческого мышления и речи.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Если говорить традиционно, то сказки расширяют словарный запас ребенка, помогают правильно строить диалоги, влияют на развитие связной, логичной речи, способствуют формированию эмоциональной, образной, красивой речи.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Какие же методы и приемы использовать при работе со сказками для развития красивой речи у ребенка?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Умение задавать вопросы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 xml:space="preserve">. По мнению авторитетных отечественных и зарубежных психологов, умение правильно сформулировать вопрос является одним из показателей успешного развития речи дошкольников. Конечно, в течение дня ребенок вам задает массу различных вопросов. Но ему на первых порах гораздо труднее будет поставить шуточный вопрос героям, к примеру, сказки о Курочке </w:t>
      </w:r>
      <w:proofErr w:type="spellStart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Рябе</w:t>
      </w:r>
      <w:proofErr w:type="spellEnd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 xml:space="preserve"> (деду, бабе, курочке или мышке). Этому вам ребенка надо учить. Сначала вы вместе с малышом «задавайте» вопросы сказочным героям, постепенно передавая инициативу в руки ребенка: кому и о чем задать вопрос.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Конструирование слов, словосочетаний и предложений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Формирование основ устной речи требует специального обучения. Для этого вам вместе с ребенком нужно: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• придумывать несколько однокоренных слов (лес — лесок, лесник, лесовик);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lastRenderedPageBreak/>
        <w:t>• учить рифмовать два слова (кузнец — удалец), а затем постепенно переходить к рифмованной цепочке и двустишиям как предвестникам словотворчества;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• составлять достаточно длинное, распространенное предложение в игре «От каждого — по словечку». Например, «Красная Шапочка» — «Красная Шапочка идет» — «Красная Шапочка идет по дорожке» — «Красная Шапочка идет по зеленой дорожке» и т. д.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Письменное общение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. Важно не только научить ребенка устно сочинять, но и показать ему новые возможности, открывающиеся в письменном общении друг с другом. Самые простые виды такого общения — это записки, короткие письма, поздравительные открытки, переписка по электронной почте, SMS-сообщения.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Именно любимые герои сказок, художественных произведений пусть и будут первыми объектами такого общения. Вам вместе с ребенком необходимо решить, кому лучше отправить записку, кому — письмо, а кому — SMS-сообщение. Начинайте сочинять вместе (ребенок говорит, взрослый записывает, затем вместе читают и обсуждают написанное, корректируя и совершенствуя его по содержанию и стилю).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proofErr w:type="gramStart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Телеграмма, записка, письмо, SMS-сообщение, скорее всего, по своему эмоциональному настрою будут различными и выражать разные эмоции: восхищение, благодарность, возмущение, гнев.</w:t>
      </w:r>
      <w:proofErr w:type="gramEnd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 xml:space="preserve"> В первую очередь это будет зависеть от того, какому сказочному герою отправляется письменное обращение, во вторую — от эмоционального настроя самого ребенка.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Такими письменными обращениями вы будете формировать не только устную и письменную речь ребенка, но и нравственные начала.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Пословицы и поговорки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. В сказках часто встречаются пословицы и поговорки, которые должны помочь детям уяснить идею сказки. Разбирая их вместе с малышом и обсуждая смысл каждой из них, вы, родители, помогаете ребенку запо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softHyphen/>
        <w:t>минать их, учите применять к месту, более четко уяснять внутреннее содержание сказки.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Например, такая поговорка, как «Не все коту Масленица», дает повод к разговору о древнем славянском празднике Масленицы как празднике проводов зимы, встречи весны, с вытеканием блинов, сжиганием чучела Зимы, народными гуляньями, обрядами и пиршествами. Не отсюда ли и радость кота — быть сытым в праздник? Но ведь праздники бывают не каждый день, а значит, не всегда и коту Масленица. Так  в процессе разбора содержания и выяснения происхождения гой или иной поговорки у малыша расширяется кругозор, его представление о народных традициях и обрядах.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Вам легко увлечь ребенка игрой, состоящей в придумывании таких ситуаций, для которых бы подходила выбранная по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softHyphen/>
        <w:t>словица, или сказок, к героям которых ее можно применить.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Новое название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. Для развития речи детей советуем чаще прибегать к испытанному методу — придумыванию новых названий известных сказок, не искажающих идеи произведения. Давайте рассмотрим это на примере сказки «Теремок». Можно придумать следующие новые названия — «Дружный домик», «Домик для зверей», «Новый домик для зверей», «Как медведь разрушил теремок» и т. д.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Новый персонаж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. При работе со сказками в нетрадиционном ключе важное место занимает упражнение по введению в фабулу сказки нового героя или персонажа. Это нужно для поддержания интереса к сказке и для того, чтобы нарушить привычные стереотипы, наконец, для того, чтобы повернуть сюжет сказки в новое русло. На решение этих задач направлен метод, который назван условно «Введение частицы "не"» (НЕ репка выросла на грядке, а...; Не Золушка, а...; Не Ива</w:t>
      </w:r>
      <w:proofErr w:type="gramStart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н-</w:t>
      </w:r>
      <w:proofErr w:type="gramEnd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 xml:space="preserve"> царевич, а...; НЕ рукавичку потерял дед, а...; НЕ Колобка испекла баба, а...).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Исчезновение.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 xml:space="preserve"> Чтобы внести новизну, усложнить воспри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softHyphen/>
        <w:t>ятие давно знакомой сказки, создать элемент неожиданности, загадочности, можете использовать следующий прием. Читая ребенку сказку, «проглатывайте» часть слова или пропускайте целые слова (например, глаголы) и предлагайте игровую ситуацию: «Некоторые части слов обиделись и убежали из сказки. Давай попробуем и без них отгадать, какая это сказка». Например: «</w:t>
      </w:r>
      <w:proofErr w:type="spellStart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Жи-бы-де-ба-бы-у-ни-ку-ря-сне-ку-ря</w:t>
      </w:r>
      <w:proofErr w:type="spellEnd"/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» и т. д.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Словотворчество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. Для развития «словотворчества» можно использовать следующие приемы при работе со сказками: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• найти ласковые, красивые, сказочные, грустные слова;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• сочинить длинное и в то же время смешное слово (к примеру, о лисе — «длиннохвостая», «пушистохвостая»);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• произнести без гласных звуков какое-либо слово и предложить ребенку узнать его, например слово «принцесса»;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• определить «лишнее» слово. Ребенок должен обобщить и отобрать нужное слово (только домашних животных или только диких). Например: лиса, заяц, избушка, собака, петух (лишнее слово «избушка»).</w:t>
      </w:r>
    </w:p>
    <w:p w:rsidR="00956E21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Последнее задание подчеркивает важность взаимосвязи речевой и умственной деятельности. Ведь любая систематизация по обобщенным признакам формирует логическое мышление.</w:t>
      </w:r>
    </w:p>
    <w:p w:rsidR="003C59BD" w:rsidRPr="005653B6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</w:pPr>
      <w:r w:rsidRPr="005653B6">
        <w:rPr>
          <w:rFonts w:eastAsia="Times New Roman" w:cstheme="minorHAnsi"/>
          <w:b/>
          <w:bCs/>
          <w:color w:val="17365D" w:themeColor="text2" w:themeShade="BF"/>
          <w:sz w:val="32"/>
          <w:szCs w:val="32"/>
          <w:lang w:eastAsia="ru-RU"/>
        </w:rPr>
        <w:t>Интервью</w:t>
      </w:r>
      <w:r w:rsidRPr="005653B6">
        <w:rPr>
          <w:rFonts w:eastAsia="Times New Roman" w:cstheme="minorHAnsi"/>
          <w:color w:val="17365D" w:themeColor="text2" w:themeShade="BF"/>
          <w:sz w:val="32"/>
          <w:szCs w:val="32"/>
          <w:lang w:eastAsia="ru-RU"/>
        </w:rPr>
        <w:t>. Сказка у ребенка должна и может способствовать умению общаться. Для этого предлагается использовать игру-задание «Интервью». Для большей достоверности ребенок может взять в руки «микрофон» (заменитель — широкий маркер, ручка от скакалки). А кто берет интервью, кто его дает, по какому поводу — зависит от сюжета сказки.</w:t>
      </w:r>
    </w:p>
    <w:p w:rsidR="00956E21" w:rsidRPr="00956E21" w:rsidRDefault="00956E21" w:rsidP="00956E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theme="minorHAnsi"/>
          <w:sz w:val="32"/>
          <w:szCs w:val="32"/>
          <w:lang w:eastAsia="ru-RU"/>
        </w:rPr>
      </w:pPr>
    </w:p>
    <w:sectPr w:rsidR="00956E21" w:rsidRPr="00956E21" w:rsidSect="00956E21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956E21"/>
    <w:rsid w:val="003C59BD"/>
    <w:rsid w:val="00442266"/>
    <w:rsid w:val="005653B6"/>
    <w:rsid w:val="0095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2014-10-12T17:35:00Z</dcterms:created>
  <dcterms:modified xsi:type="dcterms:W3CDTF">2014-10-12T18:17:00Z</dcterms:modified>
</cp:coreProperties>
</file>