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406"/>
        <w:tblW w:w="0" w:type="auto"/>
        <w:tblLook w:val="0000"/>
      </w:tblPr>
      <w:tblGrid>
        <w:gridCol w:w="4116"/>
      </w:tblGrid>
      <w:tr w:rsidR="00292EBB" w:rsidTr="00220160">
        <w:trPr>
          <w:trHeight w:val="810"/>
        </w:trPr>
        <w:tc>
          <w:tcPr>
            <w:tcW w:w="2826" w:type="dxa"/>
          </w:tcPr>
          <w:p w:rsidR="00292EBB" w:rsidRPr="00292EBB" w:rsidRDefault="005F1486" w:rsidP="00220160">
            <w:pPr>
              <w:pStyle w:val="2"/>
              <w:spacing w:before="0" w:beforeAutospacing="0" w:after="0" w:afterAutospacing="0"/>
              <w:jc w:val="both"/>
              <w:textAlignment w:val="baseline"/>
              <w:rPr>
                <w:rFonts w:ascii="Cambria" w:hAnsi="Cambria"/>
                <w:bCs w:val="0"/>
                <w:color w:val="3366FF"/>
                <w:sz w:val="24"/>
                <w:szCs w:val="24"/>
                <w:bdr w:val="none" w:sz="0" w:space="0" w:color="auto" w:frame="1"/>
                <w:vertAlign w:val="superscript"/>
              </w:rPr>
            </w:pPr>
            <w:r>
              <w:rPr>
                <w:noProof/>
                <w:color w:val="0576AC"/>
              </w:rPr>
              <w:drawing>
                <wp:inline distT="0" distB="0" distL="0" distR="0">
                  <wp:extent cx="2447925" cy="1676400"/>
                  <wp:effectExtent l="19050" t="0" r="9525" b="0"/>
                  <wp:docPr id="4" name="Рисунок 4" descr="C:\Users\Аня\Desktop\Документы\РАБОТА\КОНСУЛЬТАЦИИ\консультации в годовой план 2015\children_reading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ня\Desktop\Документы\РАБОТА\КОНСУЛЬТАЦИИ\консультации в годовой план 2015\children_reading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0160" w:rsidRDefault="001266CD" w:rsidP="00292EBB">
      <w:pPr>
        <w:pStyle w:val="2"/>
        <w:tabs>
          <w:tab w:val="left" w:pos="4125"/>
        </w:tabs>
        <w:spacing w:before="0" w:beforeAutospacing="0" w:after="0" w:afterAutospacing="0"/>
        <w:jc w:val="right"/>
        <w:textAlignment w:val="baseline"/>
        <w:rPr>
          <w:rFonts w:ascii="Cambria" w:hAnsi="Cambria"/>
          <w:bCs w:val="0"/>
          <w:color w:val="3366FF"/>
          <w:sz w:val="24"/>
          <w:szCs w:val="24"/>
          <w:bdr w:val="none" w:sz="0" w:space="0" w:color="auto" w:frame="1"/>
        </w:rPr>
      </w:pPr>
      <w:r w:rsidRPr="001266CD">
        <w:rPr>
          <w:rFonts w:ascii="Cambria" w:hAnsi="Cambria"/>
          <w:bCs w:val="0"/>
          <w:color w:val="3366FF"/>
          <w:sz w:val="24"/>
          <w:szCs w:val="24"/>
          <w:bdr w:val="none" w:sz="0" w:space="0" w:color="auto" w:frame="1"/>
        </w:rPr>
        <w:t xml:space="preserve">                                  </w:t>
      </w:r>
      <w:r w:rsidR="00292EBB">
        <w:rPr>
          <w:rFonts w:ascii="Cambria" w:hAnsi="Cambria"/>
          <w:bCs w:val="0"/>
          <w:color w:val="3366FF"/>
          <w:sz w:val="24"/>
          <w:szCs w:val="24"/>
          <w:bdr w:val="none" w:sz="0" w:space="0" w:color="auto" w:frame="1"/>
        </w:rPr>
        <w:tab/>
      </w:r>
    </w:p>
    <w:p w:rsidR="00407E4C" w:rsidRDefault="00407E4C" w:rsidP="00292EBB">
      <w:pPr>
        <w:pStyle w:val="2"/>
        <w:tabs>
          <w:tab w:val="left" w:pos="4125"/>
        </w:tabs>
        <w:spacing w:before="0" w:beforeAutospacing="0" w:after="0" w:afterAutospacing="0"/>
        <w:jc w:val="right"/>
        <w:textAlignment w:val="baseline"/>
        <w:rPr>
          <w:rFonts w:ascii="Cambria" w:hAnsi="Cambria"/>
          <w:bCs w:val="0"/>
          <w:i/>
          <w:color w:val="3366FF"/>
          <w:sz w:val="22"/>
          <w:szCs w:val="24"/>
          <w:bdr w:val="none" w:sz="0" w:space="0" w:color="auto" w:frame="1"/>
        </w:rPr>
      </w:pPr>
    </w:p>
    <w:p w:rsidR="006438DE" w:rsidRDefault="00292EBB" w:rsidP="00292EBB">
      <w:pPr>
        <w:pStyle w:val="2"/>
        <w:tabs>
          <w:tab w:val="left" w:pos="4125"/>
        </w:tabs>
        <w:spacing w:before="0" w:beforeAutospacing="0" w:after="0" w:afterAutospacing="0"/>
        <w:jc w:val="right"/>
        <w:textAlignment w:val="baseline"/>
        <w:rPr>
          <w:rFonts w:ascii="Cambria" w:hAnsi="Cambria"/>
          <w:bCs w:val="0"/>
          <w:i/>
          <w:color w:val="3366FF"/>
          <w:sz w:val="22"/>
          <w:szCs w:val="24"/>
          <w:bdr w:val="none" w:sz="0" w:space="0" w:color="auto" w:frame="1"/>
        </w:rPr>
      </w:pPr>
      <w:r w:rsidRPr="00D024C5">
        <w:rPr>
          <w:rFonts w:ascii="Cambria" w:hAnsi="Cambria"/>
          <w:bCs w:val="0"/>
          <w:i/>
          <w:color w:val="3366FF"/>
          <w:sz w:val="22"/>
          <w:szCs w:val="24"/>
          <w:bdr w:val="none" w:sz="0" w:space="0" w:color="auto" w:frame="1"/>
        </w:rPr>
        <w:t>Консультация</w:t>
      </w:r>
      <w:r w:rsidR="006438DE">
        <w:rPr>
          <w:rFonts w:ascii="Cambria" w:hAnsi="Cambria"/>
          <w:bCs w:val="0"/>
          <w:i/>
          <w:color w:val="3366FF"/>
          <w:sz w:val="22"/>
          <w:szCs w:val="24"/>
          <w:bdr w:val="none" w:sz="0" w:space="0" w:color="auto" w:frame="1"/>
        </w:rPr>
        <w:t xml:space="preserve"> для родителей </w:t>
      </w:r>
    </w:p>
    <w:p w:rsidR="00292EBB" w:rsidRPr="00D024C5" w:rsidRDefault="00292EBB" w:rsidP="00292EBB">
      <w:pPr>
        <w:pStyle w:val="2"/>
        <w:tabs>
          <w:tab w:val="left" w:pos="4125"/>
        </w:tabs>
        <w:spacing w:before="0" w:beforeAutospacing="0" w:after="0" w:afterAutospacing="0"/>
        <w:jc w:val="right"/>
        <w:textAlignment w:val="baseline"/>
        <w:rPr>
          <w:rFonts w:ascii="Cambria" w:hAnsi="Cambria"/>
          <w:bCs w:val="0"/>
          <w:color w:val="3366FF"/>
          <w:sz w:val="22"/>
          <w:szCs w:val="24"/>
          <w:bdr w:val="none" w:sz="0" w:space="0" w:color="auto" w:frame="1"/>
        </w:rPr>
      </w:pPr>
      <w:r w:rsidRPr="00D024C5">
        <w:rPr>
          <w:rFonts w:ascii="Cambria" w:hAnsi="Cambria"/>
          <w:bCs w:val="0"/>
          <w:i/>
          <w:color w:val="3366FF"/>
          <w:sz w:val="22"/>
          <w:szCs w:val="24"/>
          <w:bdr w:val="none" w:sz="0" w:space="0" w:color="auto" w:frame="1"/>
        </w:rPr>
        <w:t>педагога-психолога</w:t>
      </w:r>
      <w:r w:rsidR="006438DE">
        <w:rPr>
          <w:rFonts w:ascii="Cambria" w:hAnsi="Cambria"/>
          <w:bCs w:val="0"/>
          <w:i/>
          <w:color w:val="3366FF"/>
          <w:sz w:val="22"/>
          <w:szCs w:val="24"/>
          <w:bdr w:val="none" w:sz="0" w:space="0" w:color="auto" w:frame="1"/>
        </w:rPr>
        <w:t xml:space="preserve"> </w:t>
      </w:r>
      <w:r w:rsidRPr="00D024C5">
        <w:rPr>
          <w:rFonts w:ascii="Cambria" w:hAnsi="Cambria"/>
          <w:bCs w:val="0"/>
          <w:i/>
          <w:color w:val="3366FF"/>
          <w:sz w:val="22"/>
          <w:szCs w:val="24"/>
          <w:bdr w:val="none" w:sz="0" w:space="0" w:color="auto" w:frame="1"/>
        </w:rPr>
        <w:t>Нежибовской А.А</w:t>
      </w:r>
      <w:r w:rsidRPr="00D024C5">
        <w:rPr>
          <w:rFonts w:ascii="Cambria" w:hAnsi="Cambria"/>
          <w:bCs w:val="0"/>
          <w:color w:val="3366FF"/>
          <w:sz w:val="22"/>
          <w:szCs w:val="24"/>
          <w:bdr w:val="none" w:sz="0" w:space="0" w:color="auto" w:frame="1"/>
        </w:rPr>
        <w:t>.</w:t>
      </w:r>
    </w:p>
    <w:p w:rsidR="00292EBB" w:rsidRDefault="00292EBB" w:rsidP="00292EBB">
      <w:pPr>
        <w:pStyle w:val="2"/>
        <w:spacing w:before="0" w:beforeAutospacing="0" w:after="0" w:afterAutospacing="0"/>
        <w:jc w:val="both"/>
        <w:textAlignment w:val="baseline"/>
        <w:rPr>
          <w:rFonts w:ascii="Cambria" w:hAnsi="Cambria"/>
          <w:bCs w:val="0"/>
          <w:color w:val="3366FF"/>
          <w:sz w:val="24"/>
          <w:szCs w:val="24"/>
          <w:bdr w:val="none" w:sz="0" w:space="0" w:color="auto" w:frame="1"/>
        </w:rPr>
      </w:pPr>
      <w:r>
        <w:rPr>
          <w:rFonts w:ascii="Cambria" w:hAnsi="Cambria"/>
          <w:bCs w:val="0"/>
          <w:color w:val="3366FF"/>
          <w:sz w:val="24"/>
          <w:szCs w:val="24"/>
          <w:bdr w:val="none" w:sz="0" w:space="0" w:color="auto" w:frame="1"/>
        </w:rPr>
        <w:t xml:space="preserve">                                 </w:t>
      </w:r>
      <w:r w:rsidR="001266CD" w:rsidRPr="001266CD">
        <w:rPr>
          <w:rFonts w:ascii="Cambria" w:hAnsi="Cambria"/>
          <w:bCs w:val="0"/>
          <w:color w:val="3366FF"/>
          <w:sz w:val="24"/>
          <w:szCs w:val="24"/>
          <w:bdr w:val="none" w:sz="0" w:space="0" w:color="auto" w:frame="1"/>
        </w:rPr>
        <w:t xml:space="preserve">       </w:t>
      </w:r>
      <w:r>
        <w:rPr>
          <w:rFonts w:ascii="Cambria" w:hAnsi="Cambria"/>
          <w:bCs w:val="0"/>
          <w:color w:val="3366FF"/>
          <w:sz w:val="24"/>
          <w:szCs w:val="24"/>
          <w:bdr w:val="none" w:sz="0" w:space="0" w:color="auto" w:frame="1"/>
        </w:rPr>
        <w:t xml:space="preserve"> </w:t>
      </w:r>
    </w:p>
    <w:p w:rsidR="005F1486" w:rsidRPr="005F1486" w:rsidRDefault="005F1486" w:rsidP="005F1486">
      <w:pPr>
        <w:pStyle w:val="1"/>
        <w:shd w:val="clear" w:color="auto" w:fill="FFFFFF"/>
        <w:spacing w:before="0" w:after="240"/>
        <w:jc w:val="center"/>
        <w:rPr>
          <w:rFonts w:ascii="Tahoma" w:hAnsi="Tahoma" w:cs="Tahoma"/>
          <w:bCs w:val="0"/>
          <w:color w:val="000000"/>
          <w:sz w:val="32"/>
          <w:szCs w:val="30"/>
        </w:rPr>
      </w:pPr>
      <w:bookmarkStart w:id="0" w:name="_GoBack"/>
      <w:r w:rsidRPr="005F1486">
        <w:rPr>
          <w:rFonts w:ascii="Tahoma" w:hAnsi="Tahoma" w:cs="Tahoma"/>
          <w:bCs w:val="0"/>
          <w:color w:val="000000"/>
          <w:sz w:val="32"/>
          <w:szCs w:val="30"/>
        </w:rPr>
        <w:t>Возрастные особенности детей дошкольного возраста 6-7 лет</w:t>
      </w:r>
    </w:p>
    <w:p w:rsidR="005F1486" w:rsidRPr="005F1486" w:rsidRDefault="005F1486" w:rsidP="005F1486">
      <w:pPr>
        <w:spacing w:after="0" w:line="240" w:lineRule="auto"/>
        <w:jc w:val="both"/>
        <w:rPr>
          <w:sz w:val="20"/>
        </w:rPr>
      </w:pPr>
      <w:r>
        <w:rPr>
          <w:color w:val="000080"/>
          <w:sz w:val="27"/>
          <w:szCs w:val="27"/>
        </w:rPr>
        <w:t xml:space="preserve"> </w:t>
      </w:r>
      <w:r>
        <w:rPr>
          <w:color w:val="000080"/>
          <w:sz w:val="27"/>
          <w:szCs w:val="27"/>
        </w:rPr>
        <w:tab/>
      </w:r>
      <w:r w:rsidRPr="005F1486">
        <w:rPr>
          <w:color w:val="000080"/>
          <w:sz w:val="24"/>
          <w:szCs w:val="27"/>
        </w:rPr>
        <w:t xml:space="preserve">Возраст (6 – 7 лет) характеризуется как период существенных изменений в организме ребенка и является определенным этапом созревания организма. В этот период идет интенсивное развитие и совершенствование опорно-двигательной и </w:t>
      </w:r>
      <w:proofErr w:type="spellStart"/>
      <w:proofErr w:type="gramStart"/>
      <w:r w:rsidRPr="005F1486">
        <w:rPr>
          <w:color w:val="000080"/>
          <w:sz w:val="24"/>
          <w:szCs w:val="27"/>
        </w:rPr>
        <w:t>сердечно-сосудистой</w:t>
      </w:r>
      <w:proofErr w:type="spellEnd"/>
      <w:proofErr w:type="gramEnd"/>
      <w:r w:rsidRPr="005F1486">
        <w:rPr>
          <w:color w:val="000080"/>
          <w:sz w:val="24"/>
          <w:szCs w:val="27"/>
        </w:rPr>
        <w:t xml:space="preserve"> систем организма, развитие мелких мышц, развитие и дифференцировка различных отделов центральной нервной системы.</w:t>
      </w:r>
    </w:p>
    <w:p w:rsidR="005F1486" w:rsidRPr="005F1486" w:rsidRDefault="005F1486" w:rsidP="005F1486">
      <w:pPr>
        <w:spacing w:after="0" w:line="240" w:lineRule="auto"/>
        <w:jc w:val="both"/>
        <w:rPr>
          <w:b/>
          <w:sz w:val="20"/>
        </w:rPr>
      </w:pPr>
      <w:r w:rsidRPr="005F1486">
        <w:rPr>
          <w:color w:val="000080"/>
          <w:sz w:val="24"/>
          <w:szCs w:val="27"/>
        </w:rPr>
        <w:t xml:space="preserve">      Характерной особенностью данного возраста является так же развитие познавательных и мыслительных психических процессов: </w:t>
      </w:r>
      <w:r w:rsidRPr="005F1486">
        <w:rPr>
          <w:b/>
          <w:color w:val="000080"/>
          <w:sz w:val="24"/>
          <w:szCs w:val="27"/>
        </w:rPr>
        <w:t>внимания, мышления, воображения, памяти, речи.</w:t>
      </w:r>
    </w:p>
    <w:p w:rsidR="005F1486" w:rsidRPr="005F1486" w:rsidRDefault="005F1486" w:rsidP="005F1486">
      <w:pPr>
        <w:spacing w:after="0" w:line="240" w:lineRule="auto"/>
        <w:jc w:val="both"/>
        <w:rPr>
          <w:sz w:val="20"/>
        </w:rPr>
      </w:pPr>
      <w:r w:rsidRPr="005F1486">
        <w:rPr>
          <w:color w:val="000080"/>
          <w:sz w:val="24"/>
          <w:szCs w:val="27"/>
        </w:rPr>
        <w:t>  </w:t>
      </w:r>
      <w:r w:rsidRPr="005F1486">
        <w:rPr>
          <w:rStyle w:val="a5"/>
          <w:b/>
          <w:bCs/>
          <w:color w:val="FF0000"/>
          <w:sz w:val="24"/>
          <w:szCs w:val="27"/>
        </w:rPr>
        <w:t>Внимание.</w:t>
      </w:r>
      <w:r w:rsidRPr="005F1486">
        <w:rPr>
          <w:rStyle w:val="apple-converted-space"/>
          <w:color w:val="000080"/>
          <w:sz w:val="24"/>
          <w:szCs w:val="27"/>
        </w:rPr>
        <w:t> </w:t>
      </w:r>
      <w:r w:rsidRPr="005F1486">
        <w:rPr>
          <w:color w:val="000080"/>
          <w:sz w:val="24"/>
          <w:szCs w:val="27"/>
        </w:rPr>
        <w:t>Если на протяжении дошкольного детства преобладающим у ребенка является непроизвольное внимание, то к концу дошкольного возраста начинает развиваться произвольное внимание. Ребенок начинает его сознательно направлять и удерживать на определенных предметах и объектах.</w:t>
      </w:r>
    </w:p>
    <w:p w:rsidR="005F1486" w:rsidRPr="005F1486" w:rsidRDefault="005F1486" w:rsidP="005F1486">
      <w:pPr>
        <w:spacing w:after="0" w:line="240" w:lineRule="auto"/>
        <w:jc w:val="both"/>
        <w:rPr>
          <w:sz w:val="20"/>
        </w:rPr>
      </w:pPr>
      <w:r w:rsidRPr="005F1486">
        <w:rPr>
          <w:color w:val="000080"/>
          <w:sz w:val="24"/>
          <w:szCs w:val="27"/>
        </w:rPr>
        <w:t>      </w:t>
      </w:r>
      <w:r w:rsidRPr="005F1486">
        <w:rPr>
          <w:rStyle w:val="a5"/>
          <w:b/>
          <w:bCs/>
          <w:color w:val="FF0000"/>
          <w:sz w:val="24"/>
          <w:szCs w:val="27"/>
        </w:rPr>
        <w:t>Память</w:t>
      </w:r>
      <w:r w:rsidRPr="005F1486">
        <w:rPr>
          <w:color w:val="000080"/>
          <w:sz w:val="24"/>
          <w:szCs w:val="27"/>
        </w:rPr>
        <w:t>. К концу дошкольного возраста происходит развитие произвольной зрительной и слуховой памяти. Память начинает играть ведущую роль в организации психических процессов.</w:t>
      </w:r>
    </w:p>
    <w:p w:rsidR="005F1486" w:rsidRPr="005F1486" w:rsidRDefault="005F1486" w:rsidP="005F1486">
      <w:pPr>
        <w:spacing w:after="0" w:line="240" w:lineRule="auto"/>
        <w:jc w:val="both"/>
        <w:rPr>
          <w:sz w:val="20"/>
        </w:rPr>
      </w:pPr>
      <w:r w:rsidRPr="005F1486">
        <w:rPr>
          <w:color w:val="000080"/>
          <w:sz w:val="24"/>
          <w:szCs w:val="27"/>
        </w:rPr>
        <w:t>      </w:t>
      </w:r>
      <w:r w:rsidRPr="005F1486">
        <w:rPr>
          <w:rStyle w:val="a5"/>
          <w:b/>
          <w:bCs/>
          <w:color w:val="FF0000"/>
          <w:sz w:val="24"/>
          <w:szCs w:val="27"/>
        </w:rPr>
        <w:t>Развитие мышления</w:t>
      </w:r>
      <w:r w:rsidRPr="005F1486">
        <w:rPr>
          <w:color w:val="FF0000"/>
          <w:sz w:val="24"/>
          <w:szCs w:val="27"/>
        </w:rPr>
        <w:t>.</w:t>
      </w:r>
      <w:r w:rsidRPr="005F1486">
        <w:rPr>
          <w:rStyle w:val="apple-converted-space"/>
          <w:color w:val="000080"/>
          <w:sz w:val="24"/>
          <w:szCs w:val="27"/>
        </w:rPr>
        <w:t> </w:t>
      </w:r>
      <w:r w:rsidRPr="005F1486">
        <w:rPr>
          <w:color w:val="000080"/>
          <w:sz w:val="24"/>
          <w:szCs w:val="27"/>
        </w:rPr>
        <w:t>К концу дошкольного возраста более высокого уровня достигает развитие наглядно-образного мышления и начинает развиваться логическое мышление, что способствует формированию способности ребенка выделять  существенные свойства и признаки предметов окружающего мира, формированию способности сравнения, обобщения, классификации.</w:t>
      </w:r>
    </w:p>
    <w:p w:rsidR="005F1486" w:rsidRPr="005F1486" w:rsidRDefault="005F1486" w:rsidP="005F1486">
      <w:pPr>
        <w:spacing w:after="0" w:line="240" w:lineRule="auto"/>
        <w:jc w:val="both"/>
        <w:rPr>
          <w:sz w:val="20"/>
        </w:rPr>
      </w:pPr>
      <w:r w:rsidRPr="005F1486">
        <w:rPr>
          <w:color w:val="000080"/>
          <w:sz w:val="24"/>
          <w:szCs w:val="27"/>
        </w:rPr>
        <w:t> </w:t>
      </w:r>
      <w:r w:rsidRPr="005F1486">
        <w:rPr>
          <w:rStyle w:val="apple-converted-space"/>
          <w:color w:val="000080"/>
          <w:sz w:val="24"/>
          <w:szCs w:val="27"/>
        </w:rPr>
        <w:t> </w:t>
      </w:r>
      <w:r>
        <w:rPr>
          <w:rStyle w:val="apple-converted-space"/>
          <w:color w:val="000080"/>
          <w:sz w:val="24"/>
          <w:szCs w:val="27"/>
        </w:rPr>
        <w:t xml:space="preserve"> </w:t>
      </w:r>
      <w:r w:rsidRPr="005F1486">
        <w:rPr>
          <w:rStyle w:val="a5"/>
          <w:b/>
          <w:bCs/>
          <w:color w:val="FF0000"/>
          <w:sz w:val="24"/>
          <w:szCs w:val="27"/>
        </w:rPr>
        <w:t>Развитие воображения</w:t>
      </w:r>
      <w:r w:rsidRPr="005F1486">
        <w:rPr>
          <w:rStyle w:val="apple-converted-space"/>
          <w:color w:val="000080"/>
          <w:sz w:val="24"/>
          <w:szCs w:val="27"/>
        </w:rPr>
        <w:t> </w:t>
      </w:r>
      <w:r w:rsidRPr="005F1486">
        <w:rPr>
          <w:color w:val="000080"/>
          <w:sz w:val="24"/>
          <w:szCs w:val="27"/>
        </w:rPr>
        <w:t> идет развитие творческого воображения, этому способствуют различные игры, неожиданные ассоциации, яркость и конкретность представляемых образов и впечатлений.</w:t>
      </w:r>
    </w:p>
    <w:p w:rsidR="005F1486" w:rsidRPr="005F1486" w:rsidRDefault="005F1486" w:rsidP="005F1486">
      <w:pPr>
        <w:spacing w:after="0" w:line="240" w:lineRule="auto"/>
        <w:jc w:val="both"/>
        <w:rPr>
          <w:sz w:val="20"/>
        </w:rPr>
      </w:pPr>
      <w:r w:rsidRPr="005F1486">
        <w:rPr>
          <w:color w:val="000080"/>
          <w:sz w:val="24"/>
          <w:szCs w:val="27"/>
        </w:rPr>
        <w:t>   </w:t>
      </w:r>
      <w:r>
        <w:rPr>
          <w:color w:val="000080"/>
          <w:sz w:val="24"/>
          <w:szCs w:val="27"/>
        </w:rPr>
        <w:t xml:space="preserve">  </w:t>
      </w:r>
      <w:r w:rsidRPr="005F1486">
        <w:rPr>
          <w:color w:val="000080"/>
          <w:sz w:val="24"/>
          <w:szCs w:val="27"/>
        </w:rPr>
        <w:t> </w:t>
      </w:r>
      <w:r w:rsidRPr="005F1486">
        <w:rPr>
          <w:rStyle w:val="a5"/>
          <w:b/>
          <w:bCs/>
          <w:color w:val="FF0000"/>
          <w:sz w:val="24"/>
          <w:szCs w:val="27"/>
        </w:rPr>
        <w:t>В сфере  развития речи</w:t>
      </w:r>
      <w:r w:rsidRPr="005F1486">
        <w:rPr>
          <w:rStyle w:val="apple-converted-space"/>
          <w:color w:val="000080"/>
          <w:sz w:val="24"/>
          <w:szCs w:val="27"/>
        </w:rPr>
        <w:t> </w:t>
      </w:r>
      <w:r w:rsidRPr="005F1486">
        <w:rPr>
          <w:color w:val="000080"/>
          <w:sz w:val="24"/>
          <w:szCs w:val="27"/>
        </w:rPr>
        <w:t xml:space="preserve">к концу дошкольного возраста расширяется активный словарный запас и развивается способность использовать в активной речи различные </w:t>
      </w:r>
      <w:proofErr w:type="spellStart"/>
      <w:r w:rsidRPr="005F1486">
        <w:rPr>
          <w:color w:val="000080"/>
          <w:sz w:val="24"/>
          <w:szCs w:val="27"/>
        </w:rPr>
        <w:t>сложнограмматические</w:t>
      </w:r>
      <w:proofErr w:type="spellEnd"/>
      <w:r w:rsidRPr="005F1486">
        <w:rPr>
          <w:color w:val="000080"/>
          <w:sz w:val="24"/>
          <w:szCs w:val="27"/>
        </w:rPr>
        <w:t xml:space="preserve"> конструкции.</w:t>
      </w:r>
    </w:p>
    <w:p w:rsidR="005F1486" w:rsidRPr="005F1486" w:rsidRDefault="005F1486" w:rsidP="005F1486">
      <w:pPr>
        <w:spacing w:after="0" w:line="240" w:lineRule="auto"/>
        <w:jc w:val="both"/>
        <w:rPr>
          <w:rStyle w:val="apple-converted-space"/>
          <w:color w:val="000080"/>
          <w:sz w:val="24"/>
          <w:szCs w:val="27"/>
        </w:rPr>
      </w:pPr>
      <w:r w:rsidRPr="005F1486">
        <w:rPr>
          <w:color w:val="000080"/>
          <w:sz w:val="24"/>
          <w:szCs w:val="27"/>
        </w:rPr>
        <w:t>      </w:t>
      </w:r>
      <w:r w:rsidRPr="005F1486">
        <w:rPr>
          <w:rStyle w:val="a5"/>
          <w:b/>
          <w:bCs/>
          <w:color w:val="FF0000"/>
          <w:sz w:val="24"/>
          <w:szCs w:val="27"/>
        </w:rPr>
        <w:t>Психическое развитие и становление личности ребенка к концу дошкольного возраста тесно связаны с развитием самосознания</w:t>
      </w:r>
      <w:r w:rsidRPr="005F1486">
        <w:rPr>
          <w:color w:val="FF0000"/>
          <w:sz w:val="24"/>
          <w:szCs w:val="27"/>
        </w:rPr>
        <w:t>.</w:t>
      </w:r>
      <w:r w:rsidRPr="005F1486">
        <w:rPr>
          <w:rStyle w:val="apple-converted-space"/>
          <w:color w:val="000080"/>
          <w:sz w:val="24"/>
          <w:szCs w:val="27"/>
        </w:rPr>
        <w:t> </w:t>
      </w:r>
    </w:p>
    <w:p w:rsidR="005F1486" w:rsidRPr="005F1486" w:rsidRDefault="005F1486" w:rsidP="005F1486">
      <w:pPr>
        <w:spacing w:after="0" w:line="240" w:lineRule="auto"/>
        <w:jc w:val="both"/>
        <w:rPr>
          <w:sz w:val="20"/>
        </w:rPr>
      </w:pPr>
      <w:r w:rsidRPr="005F1486">
        <w:rPr>
          <w:color w:val="000080"/>
          <w:sz w:val="24"/>
          <w:szCs w:val="27"/>
        </w:rPr>
        <w:t>У ребенка 6 – 7 летнего возраста формируется самооценка на основе осознания успешности своей деятельности, оценок сверстников, оценки педагога, одобрения взрослых и родителей. Ребенок становится способным осознавать себя и то положение, которое он в данное время занимает в семье, в детском коллективе сверстников.</w:t>
      </w:r>
    </w:p>
    <w:p w:rsidR="005F1486" w:rsidRDefault="005F1486" w:rsidP="005F1486">
      <w:pPr>
        <w:spacing w:after="0" w:line="240" w:lineRule="auto"/>
        <w:jc w:val="both"/>
        <w:rPr>
          <w:color w:val="000080"/>
          <w:sz w:val="24"/>
          <w:szCs w:val="27"/>
        </w:rPr>
      </w:pPr>
      <w:r w:rsidRPr="005F1486">
        <w:rPr>
          <w:color w:val="000080"/>
          <w:sz w:val="24"/>
          <w:szCs w:val="27"/>
        </w:rPr>
        <w:t>   </w:t>
      </w:r>
      <w:r w:rsidRPr="005F1486">
        <w:rPr>
          <w:rStyle w:val="apple-converted-space"/>
          <w:color w:val="000080"/>
          <w:sz w:val="24"/>
          <w:szCs w:val="27"/>
        </w:rPr>
        <w:t> </w:t>
      </w:r>
      <w:r>
        <w:rPr>
          <w:rStyle w:val="apple-converted-space"/>
          <w:color w:val="000080"/>
          <w:sz w:val="24"/>
          <w:szCs w:val="27"/>
        </w:rPr>
        <w:t xml:space="preserve">    </w:t>
      </w:r>
      <w:r w:rsidRPr="005F1486">
        <w:rPr>
          <w:rStyle w:val="a5"/>
          <w:b/>
          <w:bCs/>
          <w:color w:val="FF0000"/>
          <w:sz w:val="24"/>
          <w:szCs w:val="27"/>
        </w:rPr>
        <w:t>Формируется рефлексия</w:t>
      </w:r>
      <w:r w:rsidRPr="005F1486">
        <w:rPr>
          <w:color w:val="FF0000"/>
          <w:sz w:val="24"/>
          <w:szCs w:val="27"/>
        </w:rPr>
        <w:t>,</w:t>
      </w:r>
      <w:r w:rsidRPr="005F1486">
        <w:rPr>
          <w:rStyle w:val="apple-converted-space"/>
          <w:color w:val="000080"/>
          <w:sz w:val="24"/>
          <w:szCs w:val="27"/>
        </w:rPr>
        <w:t> </w:t>
      </w:r>
      <w:r w:rsidRPr="005F1486">
        <w:rPr>
          <w:color w:val="000080"/>
          <w:sz w:val="24"/>
          <w:szCs w:val="27"/>
        </w:rPr>
        <w:t>т. е. осознание своего социального «я» и возникновение на этой основе внутренних позиций.   В качестве важнейшего новообразования в развитии психической и личностной сферы ребенка 6 – 7 летнего возраста является соподчинение мотивов. Осознание мотива «я должен», «я смогу» постепенно начинает преобладать над мотивом «я хочу».</w:t>
      </w:r>
    </w:p>
    <w:p w:rsidR="005F1486" w:rsidRDefault="005F1486" w:rsidP="005F1486">
      <w:pPr>
        <w:spacing w:after="0" w:line="240" w:lineRule="auto"/>
        <w:jc w:val="both"/>
        <w:rPr>
          <w:color w:val="000080"/>
          <w:sz w:val="24"/>
          <w:szCs w:val="27"/>
        </w:rPr>
      </w:pPr>
    </w:p>
    <w:p w:rsidR="005F1486" w:rsidRPr="005F1486" w:rsidRDefault="005F1486" w:rsidP="005F1486">
      <w:pPr>
        <w:spacing w:after="0" w:line="240" w:lineRule="auto"/>
        <w:jc w:val="both"/>
        <w:rPr>
          <w:sz w:val="20"/>
        </w:rPr>
      </w:pPr>
    </w:p>
    <w:p w:rsidR="005F1486" w:rsidRPr="005F1486" w:rsidRDefault="005F1486" w:rsidP="005F1486">
      <w:pPr>
        <w:spacing w:after="0" w:line="240" w:lineRule="auto"/>
        <w:jc w:val="both"/>
        <w:rPr>
          <w:sz w:val="20"/>
        </w:rPr>
      </w:pPr>
      <w:r w:rsidRPr="005F1486">
        <w:rPr>
          <w:rStyle w:val="a5"/>
          <w:b/>
          <w:bCs/>
          <w:color w:val="000080"/>
          <w:sz w:val="24"/>
          <w:szCs w:val="27"/>
        </w:rPr>
        <w:lastRenderedPageBreak/>
        <w:t>     </w:t>
      </w:r>
      <w:r w:rsidRPr="005F1486">
        <w:rPr>
          <w:b/>
          <w:bCs/>
          <w:i/>
          <w:iCs/>
          <w:color w:val="000080"/>
          <w:sz w:val="24"/>
          <w:szCs w:val="27"/>
        </w:rPr>
        <w:br/>
      </w:r>
      <w:r w:rsidRPr="005F1486">
        <w:rPr>
          <w:rStyle w:val="a5"/>
          <w:b/>
          <w:bCs/>
          <w:color w:val="000080"/>
          <w:sz w:val="24"/>
          <w:szCs w:val="27"/>
        </w:rPr>
        <w:t>   </w:t>
      </w:r>
      <w:r w:rsidRPr="005F1486">
        <w:rPr>
          <w:rStyle w:val="a5"/>
          <w:b/>
          <w:bCs/>
          <w:color w:val="FF0000"/>
          <w:sz w:val="24"/>
          <w:szCs w:val="27"/>
        </w:rPr>
        <w:t>Осознание своего «я»</w:t>
      </w:r>
      <w:r w:rsidRPr="005F1486">
        <w:rPr>
          <w:rStyle w:val="apple-converted-space"/>
          <w:color w:val="000080"/>
          <w:sz w:val="24"/>
          <w:szCs w:val="27"/>
        </w:rPr>
        <w:t> </w:t>
      </w:r>
      <w:r w:rsidRPr="005F1486">
        <w:rPr>
          <w:color w:val="000080"/>
          <w:sz w:val="24"/>
          <w:szCs w:val="27"/>
        </w:rPr>
        <w:t>и возникновение на этой основе внутренних позиций к концу дошкольного возраста порождает новые потребности и стремления. В результате игра, которая является главной ведущей деятельностью на протяжении дошкольного детства, к концу дошкольного возраста уже не может полностью удовлетворить ребенка. У него появляется потребность выйти за рамки своего детского образа жизни, занять доступное ему место в общественно-значимой деятельности, т.е. ребенок стремится к принятию новой социальной позиции – «позиции школьника», что является одним из важнейших итогов и особенностей личностного и психического развития детей 6 – 7 летнего возраста.</w:t>
      </w:r>
    </w:p>
    <w:p w:rsidR="005F1486" w:rsidRPr="005F1486" w:rsidRDefault="005F1486" w:rsidP="005F1486">
      <w:pPr>
        <w:spacing w:after="0" w:line="240" w:lineRule="auto"/>
        <w:jc w:val="both"/>
        <w:rPr>
          <w:sz w:val="20"/>
        </w:rPr>
      </w:pPr>
      <w:r w:rsidRPr="005F1486">
        <w:rPr>
          <w:color w:val="000080"/>
          <w:sz w:val="24"/>
          <w:szCs w:val="27"/>
        </w:rPr>
        <w:t>  Успешность обучения во многом зависит от степени подготовленности ребенка к школе.</w:t>
      </w:r>
    </w:p>
    <w:p w:rsidR="005F1486" w:rsidRPr="005F1486" w:rsidRDefault="005F1486" w:rsidP="005F1486">
      <w:pPr>
        <w:spacing w:after="0" w:line="240" w:lineRule="auto"/>
        <w:jc w:val="both"/>
        <w:rPr>
          <w:sz w:val="20"/>
        </w:rPr>
      </w:pPr>
      <w:r w:rsidRPr="005F1486">
        <w:rPr>
          <w:rStyle w:val="a5"/>
          <w:b/>
          <w:bCs/>
          <w:color w:val="000080"/>
          <w:sz w:val="24"/>
          <w:szCs w:val="27"/>
        </w:rPr>
        <w:t>   </w:t>
      </w:r>
      <w:r w:rsidRPr="005F1486">
        <w:rPr>
          <w:rStyle w:val="a5"/>
          <w:b/>
          <w:bCs/>
          <w:color w:val="FF0000"/>
          <w:sz w:val="24"/>
          <w:szCs w:val="27"/>
        </w:rPr>
        <w:t>Готовность к школе</w:t>
      </w:r>
      <w:r w:rsidRPr="005F1486">
        <w:rPr>
          <w:rStyle w:val="apple-converted-space"/>
          <w:color w:val="000080"/>
          <w:sz w:val="24"/>
          <w:szCs w:val="27"/>
        </w:rPr>
        <w:t> </w:t>
      </w:r>
      <w:r w:rsidRPr="005F1486">
        <w:rPr>
          <w:color w:val="000080"/>
          <w:sz w:val="24"/>
          <w:szCs w:val="27"/>
        </w:rPr>
        <w:t>включает несколько составляющих компонентов: прежде всего физическую готовность, которая определяется состоянием здоровья, зрелостью организма, его функциональных систем, т.к. школьное обучение содержит определенные умственные и физические нагрузки.</w:t>
      </w:r>
    </w:p>
    <w:p w:rsidR="005F1486" w:rsidRPr="005F1486" w:rsidRDefault="005F1486" w:rsidP="005F1486">
      <w:pPr>
        <w:spacing w:after="0" w:line="240" w:lineRule="auto"/>
        <w:jc w:val="both"/>
        <w:rPr>
          <w:sz w:val="20"/>
        </w:rPr>
      </w:pPr>
      <w:r w:rsidRPr="005F1486">
        <w:rPr>
          <w:color w:val="000080"/>
          <w:sz w:val="24"/>
          <w:szCs w:val="27"/>
        </w:rPr>
        <w:t>Что же включает в себя психологическая готовность к школьному обучению?</w:t>
      </w:r>
    </w:p>
    <w:p w:rsidR="005F1486" w:rsidRPr="005F1486" w:rsidRDefault="005F1486" w:rsidP="005F1486">
      <w:pPr>
        <w:spacing w:after="0" w:line="240" w:lineRule="auto"/>
        <w:jc w:val="both"/>
        <w:rPr>
          <w:sz w:val="20"/>
        </w:rPr>
      </w:pPr>
      <w:r w:rsidRPr="005F1486">
        <w:rPr>
          <w:rStyle w:val="a5"/>
          <w:b/>
          <w:bCs/>
          <w:color w:val="000080"/>
          <w:sz w:val="24"/>
          <w:szCs w:val="27"/>
        </w:rPr>
        <w:t>   </w:t>
      </w:r>
      <w:r w:rsidRPr="005F1486">
        <w:rPr>
          <w:rStyle w:val="a5"/>
          <w:b/>
          <w:bCs/>
          <w:color w:val="FF0000"/>
          <w:sz w:val="24"/>
          <w:szCs w:val="27"/>
        </w:rPr>
        <w:t>Психологическая готовность</w:t>
      </w:r>
      <w:r w:rsidRPr="005F1486">
        <w:rPr>
          <w:rStyle w:val="apple-converted-space"/>
          <w:color w:val="000080"/>
          <w:sz w:val="24"/>
          <w:szCs w:val="27"/>
        </w:rPr>
        <w:t> </w:t>
      </w:r>
      <w:r w:rsidRPr="005F1486">
        <w:rPr>
          <w:color w:val="000080"/>
          <w:sz w:val="24"/>
          <w:szCs w:val="27"/>
        </w:rPr>
        <w:t>к школе включает в себя следующие компоненты:</w:t>
      </w:r>
    </w:p>
    <w:p w:rsidR="006438DE" w:rsidRPr="006438DE" w:rsidRDefault="006438DE" w:rsidP="005F1486">
      <w:pPr>
        <w:numPr>
          <w:ilvl w:val="0"/>
          <w:numId w:val="3"/>
        </w:numPr>
        <w:spacing w:after="0" w:line="240" w:lineRule="auto"/>
        <w:ind w:left="0"/>
        <w:jc w:val="both"/>
        <w:rPr>
          <w:rStyle w:val="a5"/>
          <w:i w:val="0"/>
          <w:iCs w:val="0"/>
          <w:sz w:val="20"/>
        </w:rPr>
      </w:pPr>
    </w:p>
    <w:p w:rsidR="005F1486" w:rsidRPr="005F1486" w:rsidRDefault="005F1486" w:rsidP="005F1486">
      <w:pPr>
        <w:numPr>
          <w:ilvl w:val="0"/>
          <w:numId w:val="3"/>
        </w:numPr>
        <w:spacing w:after="0" w:line="240" w:lineRule="auto"/>
        <w:ind w:left="0"/>
        <w:jc w:val="both"/>
        <w:rPr>
          <w:sz w:val="20"/>
        </w:rPr>
      </w:pPr>
      <w:r w:rsidRPr="005F1486">
        <w:rPr>
          <w:rStyle w:val="a5"/>
          <w:b/>
          <w:bCs/>
          <w:color w:val="000080"/>
          <w:sz w:val="24"/>
          <w:szCs w:val="27"/>
        </w:rPr>
        <w:t>личностная готовность </w:t>
      </w:r>
      <w:r w:rsidRPr="005F1486">
        <w:rPr>
          <w:color w:val="000080"/>
          <w:sz w:val="24"/>
          <w:szCs w:val="27"/>
        </w:rPr>
        <w:t>включает формирование у ребенка готовности к принятию новой социальной позиции – положение школьника, имеющего круг прав и обязанностей. Эта личностная готовность выражается в отношении ребенка к школе, к учебной деятельности, учителям, самому себе. Готовым к школьному обучению является ребенок, которого школа привлекает не внешней стороной, а возможностью получать новые знания. Личностная готовность также предполагает определенный уровень развития эмоциональной сферы. К началу школьного обучения у ребенка должна быть достигнута сравнительно хорошая эмоциональная устойчивость, на фоне которой возможно развитие и протекание учебной деятельности;</w:t>
      </w:r>
    </w:p>
    <w:p w:rsidR="005F1486" w:rsidRPr="005F1486" w:rsidRDefault="005F1486" w:rsidP="005F1486">
      <w:pPr>
        <w:spacing w:after="0" w:line="240" w:lineRule="auto"/>
        <w:jc w:val="both"/>
        <w:rPr>
          <w:sz w:val="20"/>
        </w:rPr>
      </w:pPr>
    </w:p>
    <w:p w:rsidR="005F1486" w:rsidRPr="005F1486" w:rsidRDefault="005F1486" w:rsidP="005F1486">
      <w:pPr>
        <w:spacing w:after="0" w:line="240" w:lineRule="auto"/>
        <w:jc w:val="both"/>
        <w:rPr>
          <w:sz w:val="20"/>
        </w:rPr>
      </w:pPr>
      <w:r w:rsidRPr="005F1486">
        <w:rPr>
          <w:rStyle w:val="a5"/>
          <w:b/>
          <w:bCs/>
          <w:color w:val="FF0000"/>
          <w:sz w:val="24"/>
          <w:szCs w:val="27"/>
        </w:rPr>
        <w:t>интеллектуальная готовность</w:t>
      </w:r>
      <w:r w:rsidRPr="005F1486">
        <w:rPr>
          <w:rStyle w:val="a5"/>
          <w:b/>
          <w:bCs/>
          <w:color w:val="000080"/>
          <w:sz w:val="24"/>
          <w:szCs w:val="27"/>
        </w:rPr>
        <w:t> </w:t>
      </w:r>
      <w:r w:rsidRPr="005F1486">
        <w:rPr>
          <w:color w:val="000080"/>
          <w:sz w:val="24"/>
          <w:szCs w:val="27"/>
        </w:rPr>
        <w:t>предполагает наличие у ребенка кругозора, запаса конкретных знаний. Должно быть развито аналитическое мышление (умение выделить основные признаки, сходства и различия предметов, способность воспроизвести образец), произвольная память, владение разговорной речью, развитие тонкой моторики руки и зрительно-двигательная координация.</w:t>
      </w:r>
    </w:p>
    <w:p w:rsidR="005F1486" w:rsidRDefault="005F1486" w:rsidP="005F1486">
      <w:pPr>
        <w:spacing w:after="0" w:line="240" w:lineRule="auto"/>
        <w:jc w:val="both"/>
        <w:rPr>
          <w:rStyle w:val="a5"/>
          <w:b/>
          <w:bCs/>
          <w:color w:val="FF0000"/>
          <w:sz w:val="24"/>
          <w:szCs w:val="27"/>
        </w:rPr>
      </w:pPr>
    </w:p>
    <w:p w:rsidR="005F1486" w:rsidRPr="005F1486" w:rsidRDefault="005F1486" w:rsidP="005F1486">
      <w:pPr>
        <w:spacing w:after="0" w:line="240" w:lineRule="auto"/>
        <w:jc w:val="both"/>
        <w:rPr>
          <w:sz w:val="20"/>
        </w:rPr>
      </w:pPr>
      <w:r w:rsidRPr="005F1486">
        <w:rPr>
          <w:rStyle w:val="a5"/>
          <w:b/>
          <w:bCs/>
          <w:color w:val="FF0000"/>
          <w:sz w:val="24"/>
          <w:szCs w:val="27"/>
        </w:rPr>
        <w:t>социально-психологическая готовность</w:t>
      </w:r>
      <w:r w:rsidRPr="005F1486">
        <w:rPr>
          <w:rStyle w:val="a5"/>
          <w:b/>
          <w:bCs/>
          <w:color w:val="000080"/>
          <w:sz w:val="24"/>
          <w:szCs w:val="27"/>
        </w:rPr>
        <w:t> </w:t>
      </w:r>
      <w:r w:rsidRPr="005F1486">
        <w:rPr>
          <w:color w:val="000080"/>
          <w:sz w:val="24"/>
          <w:szCs w:val="27"/>
        </w:rPr>
        <w:t>этот компонент готовности включает в себя формирование тех качеств, которые позволяют общаться с другими детьми, учителем. Ребенок должен уметь войти в детское общество, действовать совместно с другими, уметь подчиняться интересам и обычаям детской группы.</w:t>
      </w:r>
    </w:p>
    <w:p w:rsidR="005F1486" w:rsidRDefault="005F1486" w:rsidP="005F1486"/>
    <w:bookmarkEnd w:id="0"/>
    <w:p w:rsidR="00220160" w:rsidRDefault="00220160" w:rsidP="000F6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sectPr w:rsidR="00220160" w:rsidSect="00220160">
      <w:pgSz w:w="11906" w:h="16838"/>
      <w:pgMar w:top="851" w:right="1418" w:bottom="851" w:left="1418" w:header="709" w:footer="709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1A4" w:rsidRDefault="005D51A4" w:rsidP="001266CD">
      <w:pPr>
        <w:spacing w:after="0" w:line="240" w:lineRule="auto"/>
      </w:pPr>
      <w:r>
        <w:separator/>
      </w:r>
    </w:p>
  </w:endnote>
  <w:endnote w:type="continuationSeparator" w:id="0">
    <w:p w:rsidR="005D51A4" w:rsidRDefault="005D51A4" w:rsidP="0012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1A4" w:rsidRDefault="005D51A4" w:rsidP="001266CD">
      <w:pPr>
        <w:spacing w:after="0" w:line="240" w:lineRule="auto"/>
      </w:pPr>
      <w:r>
        <w:separator/>
      </w:r>
    </w:p>
  </w:footnote>
  <w:footnote w:type="continuationSeparator" w:id="0">
    <w:p w:rsidR="005D51A4" w:rsidRDefault="005D51A4" w:rsidP="00126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323"/>
    <w:multiLevelType w:val="hybridMultilevel"/>
    <w:tmpl w:val="CCEC09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F5806"/>
    <w:multiLevelType w:val="hybridMultilevel"/>
    <w:tmpl w:val="603C4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64225"/>
    <w:multiLevelType w:val="multilevel"/>
    <w:tmpl w:val="A8DA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17880"/>
    <w:rsid w:val="000277CF"/>
    <w:rsid w:val="000F6D42"/>
    <w:rsid w:val="001266CD"/>
    <w:rsid w:val="001E0E76"/>
    <w:rsid w:val="00220160"/>
    <w:rsid w:val="00292EBB"/>
    <w:rsid w:val="00407E4C"/>
    <w:rsid w:val="0041773B"/>
    <w:rsid w:val="00471C1A"/>
    <w:rsid w:val="005D51A4"/>
    <w:rsid w:val="005F1486"/>
    <w:rsid w:val="006438DE"/>
    <w:rsid w:val="00717880"/>
    <w:rsid w:val="00727AEE"/>
    <w:rsid w:val="00790C54"/>
    <w:rsid w:val="007B180A"/>
    <w:rsid w:val="007F0B1D"/>
    <w:rsid w:val="00837F32"/>
    <w:rsid w:val="008E6E9A"/>
    <w:rsid w:val="00A21DA9"/>
    <w:rsid w:val="00B80328"/>
    <w:rsid w:val="00BF6327"/>
    <w:rsid w:val="00C3425B"/>
    <w:rsid w:val="00C72595"/>
    <w:rsid w:val="00D024C5"/>
    <w:rsid w:val="00D65099"/>
    <w:rsid w:val="00DD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80"/>
  </w:style>
  <w:style w:type="paragraph" w:styleId="1">
    <w:name w:val="heading 1"/>
    <w:basedOn w:val="a"/>
    <w:next w:val="a"/>
    <w:link w:val="10"/>
    <w:uiPriority w:val="9"/>
    <w:qFormat/>
    <w:rsid w:val="005F1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266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6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717880"/>
    <w:rPr>
      <w:rFonts w:ascii="Segoe UI" w:hAnsi="Segoe UI" w:cs="Segoe UI"/>
      <w:spacing w:val="-10"/>
      <w:sz w:val="24"/>
      <w:szCs w:val="24"/>
    </w:rPr>
  </w:style>
  <w:style w:type="paragraph" w:styleId="a3">
    <w:name w:val="No Spacing"/>
    <w:uiPriority w:val="1"/>
    <w:qFormat/>
    <w:rsid w:val="00717880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17880"/>
    <w:rPr>
      <w:rFonts w:ascii="Segoe UI" w:hAnsi="Segoe UI" w:cs="Segoe UI"/>
      <w:spacing w:val="-10"/>
      <w:sz w:val="32"/>
      <w:szCs w:val="32"/>
    </w:rPr>
  </w:style>
  <w:style w:type="character" w:customStyle="1" w:styleId="FontStyle16">
    <w:name w:val="Font Style16"/>
    <w:basedOn w:val="a0"/>
    <w:uiPriority w:val="99"/>
    <w:rsid w:val="00717880"/>
    <w:rPr>
      <w:rFonts w:ascii="Candara" w:hAnsi="Candara" w:cs="Candara"/>
      <w:sz w:val="36"/>
      <w:szCs w:val="36"/>
    </w:rPr>
  </w:style>
  <w:style w:type="character" w:customStyle="1" w:styleId="20">
    <w:name w:val="Заголовок 2 Знак"/>
    <w:basedOn w:val="a0"/>
    <w:link w:val="2"/>
    <w:rsid w:val="001266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rsid w:val="0012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1266C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266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qFormat/>
    <w:rsid w:val="001266CD"/>
    <w:rPr>
      <w:b/>
      <w:bCs/>
    </w:rPr>
  </w:style>
  <w:style w:type="character" w:customStyle="1" w:styleId="apple-converted-space">
    <w:name w:val="apple-converted-space"/>
    <w:basedOn w:val="a0"/>
    <w:rsid w:val="001266CD"/>
  </w:style>
  <w:style w:type="paragraph" w:styleId="a7">
    <w:name w:val="Balloon Text"/>
    <w:basedOn w:val="a"/>
    <w:link w:val="a8"/>
    <w:uiPriority w:val="99"/>
    <w:semiHidden/>
    <w:unhideWhenUsed/>
    <w:rsid w:val="0012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6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26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66CD"/>
  </w:style>
  <w:style w:type="paragraph" w:styleId="ab">
    <w:name w:val="footer"/>
    <w:basedOn w:val="a"/>
    <w:link w:val="ac"/>
    <w:uiPriority w:val="99"/>
    <w:semiHidden/>
    <w:unhideWhenUsed/>
    <w:rsid w:val="00126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66CD"/>
  </w:style>
  <w:style w:type="character" w:customStyle="1" w:styleId="10">
    <w:name w:val="Заголовок 1 Знак"/>
    <w:basedOn w:val="a0"/>
    <w:link w:val="1"/>
    <w:uiPriority w:val="9"/>
    <w:rsid w:val="005F1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Консультация </vt:lpstr>
      <vt:lpstr>    педагога-психолога </vt:lpstr>
      <vt:lpstr>    Нежибовской А.А.</vt:lpstr>
      <vt:lpstr>    </vt:lpstr>
      <vt:lpstr>    </vt:lpstr>
    </vt:vector>
  </TitlesOfParts>
  <Company>Reanimator Extreme Edition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RIzotova</dc:creator>
  <cp:lastModifiedBy>Аня</cp:lastModifiedBy>
  <cp:revision>11</cp:revision>
  <cp:lastPrinted>2015-01-28T05:36:00Z</cp:lastPrinted>
  <dcterms:created xsi:type="dcterms:W3CDTF">2014-04-16T02:27:00Z</dcterms:created>
  <dcterms:modified xsi:type="dcterms:W3CDTF">2015-01-28T05:37:00Z</dcterms:modified>
</cp:coreProperties>
</file>