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C9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  <w:bookmarkStart w:id="0" w:name="_GoBack"/>
      <w:r w:rsidRPr="003D24AE">
        <w:rPr>
          <w:b/>
        </w:rPr>
        <w:t>Сенсорное развитие - фундамент умственного развития ребенка</w:t>
      </w:r>
    </w:p>
    <w:bookmarkEnd w:id="0"/>
    <w:p w:rsidR="00384C31" w:rsidRPr="003D24AE" w:rsidRDefault="00384C31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rPr>
          <w:rStyle w:val="a4"/>
          <w:bdr w:val="none" w:sz="0" w:space="0" w:color="auto" w:frame="1"/>
        </w:rPr>
        <w:t>Цель:</w:t>
      </w:r>
      <w:r w:rsidRPr="003D24AE">
        <w:rPr>
          <w:rStyle w:val="apple-converted-space"/>
        </w:rPr>
        <w:t> </w:t>
      </w:r>
      <w:r w:rsidRPr="003D24AE">
        <w:t>обогащение родительских представлений об умственном развитии детей младшего дошкольного возраста.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rPr>
          <w:rStyle w:val="a4"/>
          <w:bdr w:val="none" w:sz="0" w:space="0" w:color="auto" w:frame="1"/>
        </w:rPr>
        <w:t>Задачи:</w:t>
      </w:r>
      <w:r w:rsidRPr="003D24AE">
        <w:rPr>
          <w:rStyle w:val="apple-converted-space"/>
        </w:rPr>
        <w:t> </w:t>
      </w:r>
      <w:r w:rsidRPr="003D24AE">
        <w:t>ознакомить родителей с особенностями сенсорного развития детей 3-4 лет; активизировать педагогический опыт родителей по теме собрания; укреплять сотрудничество семьи и педагогического коллектива.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Участники: родители, воспитатели.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Место проведения: помещение группы.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По достижению ребенком 3-х лет он поднимается на новую ступень своего развития, уже можно задуматься над его дальнейшей судьбой</w:t>
      </w:r>
      <w:proofErr w:type="gramStart"/>
      <w:r w:rsidRPr="003D24AE">
        <w:t>.</w:t>
      </w:r>
      <w:proofErr w:type="gramEnd"/>
      <w:r w:rsidRPr="003D24AE">
        <w:t xml:space="preserve"> </w:t>
      </w:r>
      <w:proofErr w:type="gramStart"/>
      <w:r w:rsidRPr="003D24AE">
        <w:t>и</w:t>
      </w:r>
      <w:proofErr w:type="gramEnd"/>
      <w:r w:rsidRPr="003D24AE">
        <w:t xml:space="preserve"> над тем. что можно сделать для того чтобы он вырос умным, честным и счастливым человеком.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Давно уже кануло в прошлое представление о дошкольном возрасте, как о «пустом» времени, когда дитя только растет и забавляется. Советские и зарубежные ученые пришли к единодушному выводу: именно в этот период закладываются основы будущей личности, формируются предпосылки физического, нравственного и умственного развития ребенка»</w:t>
      </w:r>
    </w:p>
    <w:p w:rsidR="001F1A1F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3D24AE">
        <w:t>Психологи XX века доказали, что двигательное и сенсорное развитие составляет фундамент умственного развития. Поэтому не случайно тема нашей встречи звучит так: «Сенсорное развитие - фундамент умственного развития ребенка».</w:t>
      </w:r>
      <w:r w:rsidR="001F1A1F" w:rsidRPr="003D24AE">
        <w:rPr>
          <w:shd w:val="clear" w:color="auto" w:fill="FFFFFF"/>
        </w:rPr>
        <w:t xml:space="preserve"> </w:t>
      </w:r>
    </w:p>
    <w:p w:rsidR="00E866C9" w:rsidRPr="003D24AE" w:rsidRDefault="001F1A1F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rPr>
          <w:shd w:val="clear" w:color="auto" w:fill="FFFFFF"/>
        </w:rPr>
        <w:t>Что такое сенсорное воспитание? Это возможность помочь ребенку получить первые представления о различных материалах и их основных свойствах, совершать открытия новых свойств материалов, т.е. экспериментировать, различать основные цвета спектра, геометрические формы, величину предметов. Сенсорное воспитание развивает у детей мелкую моторику пальцев, разнообразные движения руки при выполнении разных манипуляций с предметами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Можно ли учить 3- х ребенка? Захочет ли он учиться и будет усваивать то, что мы хотим?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К 3 годам у ребенка развито умение и желание общаться </w:t>
      </w:r>
      <w:proofErr w:type="gramStart"/>
      <w:r w:rsidRPr="003D24AE">
        <w:t>со</w:t>
      </w:r>
      <w:proofErr w:type="gramEnd"/>
      <w:r w:rsidRPr="003D24AE">
        <w:t xml:space="preserve"> взрослыми, это позволяет взрослому руководить его деятельностью, направлять его в определенное русло.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3 летний ребенок может учиться, и научить его можно очень многому. Но вместе с тем родителям надо знать, чему учить и как учить, какими методами пользоваться.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Конечно, разнообразная деятельность малыша и без нашей помощи приводит к необходимым сдвигам в умственном развитии Задача взрослых</w:t>
      </w:r>
      <w:r w:rsidR="001F1A1F" w:rsidRPr="003D24AE">
        <w:t xml:space="preserve"> </w:t>
      </w:r>
      <w:r w:rsidRPr="003D24AE">
        <w:t>- не научить ребенка чему-то необычайному, а наоборот, расширить и углубить естественные для его возраста стороны развития</w:t>
      </w:r>
      <w:proofErr w:type="gramStart"/>
      <w:r w:rsidRPr="003D24AE">
        <w:t>.</w:t>
      </w:r>
      <w:proofErr w:type="gramEnd"/>
      <w:r w:rsidRPr="003D24AE">
        <w:t xml:space="preserve"> </w:t>
      </w:r>
      <w:proofErr w:type="gramStart"/>
      <w:r w:rsidRPr="003D24AE">
        <w:t>и</w:t>
      </w:r>
      <w:proofErr w:type="gramEnd"/>
      <w:r w:rsidRPr="003D24AE">
        <w:t xml:space="preserve"> сделать это можно, умело руководя обычными для трехлетки видами деятельности.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В образовательной программе младших групп основным является сенсорное развитие, которое составляет фундамент общего умственного развития ребенка. Возраст от</w:t>
      </w:r>
      <w:r w:rsidR="001F1A1F" w:rsidRPr="003D24AE">
        <w:t xml:space="preserve"> </w:t>
      </w:r>
      <w:r w:rsidRPr="003D24AE">
        <w:t>3-4 лет наиболее благоприятный период для развития восприятия, совершенствования органов чувств, накопление пр</w:t>
      </w:r>
      <w:r w:rsidR="001F1A1F" w:rsidRPr="003D24AE">
        <w:t xml:space="preserve">едставлений об окружающем </w:t>
      </w:r>
      <w:proofErr w:type="spellStart"/>
      <w:r w:rsidR="001F1A1F" w:rsidRPr="003D24AE">
        <w:t>мире</w:t>
      </w:r>
      <w:proofErr w:type="gramStart"/>
      <w:r w:rsidR="001F1A1F" w:rsidRPr="003D24AE">
        <w:t>,</w:t>
      </w:r>
      <w:r w:rsidRPr="003D24AE">
        <w:t>п</w:t>
      </w:r>
      <w:proofErr w:type="gramEnd"/>
      <w:r w:rsidRPr="003D24AE">
        <w:t>редметов</w:t>
      </w:r>
      <w:proofErr w:type="spellEnd"/>
      <w:r w:rsidRPr="003D24AE">
        <w:t xml:space="preserve"> и явлений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Правильное восприятие формы, величины, цвета и др. свойств и качеств необходимо для успешного усвоения многих дисциплин, от этого зависит формирование способностей ко многим видам творческой деятельности.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Каждый родитель знает своего ребенка, видит, как нон играет, рисует, строит из кубиков, но не все родители представляют себе, что должен знать и уметь ребенок на пороге дошкольного возраста в 4 года. Чаще всего родители оценивают развитие своего ребенка по сравнению с детьми родственников, приятелей… «Машин Андрей все буквы помнит, стихи читает наизусть, а мой возиться лишь с кубиками</w:t>
      </w:r>
      <w:proofErr w:type="gramStart"/>
      <w:r w:rsidRPr="003D24AE">
        <w:t>… Н</w:t>
      </w:r>
      <w:proofErr w:type="gramEnd"/>
      <w:r w:rsidRPr="003D24AE">
        <w:t>е знаю что с ним и делать» - зачастую слышно от родителей.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lastRenderedPageBreak/>
        <w:t xml:space="preserve">Как </w:t>
      </w:r>
      <w:proofErr w:type="gramStart"/>
      <w:r w:rsidRPr="003D24AE">
        <w:t>правило</w:t>
      </w:r>
      <w:proofErr w:type="gramEnd"/>
      <w:r w:rsidRPr="003D24AE">
        <w:t xml:space="preserve"> родители отмечают только бросающиеся в глаза знания и умения ребенка и не обращают внимания на наиболее важные вещи, которые хара</w:t>
      </w:r>
      <w:r w:rsidR="001F1A1F" w:rsidRPr="003D24AE">
        <w:t>ктеризуют уровень его развития.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Все д</w:t>
      </w:r>
      <w:r w:rsidR="001F1A1F" w:rsidRPr="003D24AE">
        <w:t>ети разные, и развиваются они по-</w:t>
      </w:r>
      <w:r w:rsidRPr="003D24AE">
        <w:t>разному. Но вместе с тем существует некоторый минимум достижений в развитии, который соответствует норме ребенка определенного возраста.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Умение играть, использовать игрушки, строить элементарную цепочку игровых действий.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Что значит уметь играть? Играет ли ребенок, если он тянет за веревочку машину? а когда укладывает куклу спать в кроватку и накрывает ее лоскутком? Может быть, да, а </w:t>
      </w:r>
      <w:proofErr w:type="gramStart"/>
      <w:r w:rsidRPr="003D24AE">
        <w:t>может и нет</w:t>
      </w:r>
      <w:proofErr w:type="gramEnd"/>
      <w:r w:rsidRPr="003D24AE">
        <w:t>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Играет, если видит в игрушечной машине настоящую, в кукле девочку, в лоскутке одеяло. Не играет, если, выполняя эти действия, просто повторяет то, </w:t>
      </w:r>
      <w:r w:rsidR="003D24AE" w:rsidRPr="003D24AE">
        <w:t xml:space="preserve">что </w:t>
      </w:r>
      <w:r w:rsidRPr="003D24AE">
        <w:t>показали взрослые, или что увидел у других детей.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Цепочка игровых действий имеется там, где ребенок не просто повторяет </w:t>
      </w:r>
      <w:proofErr w:type="gramStart"/>
      <w:r w:rsidRPr="003D24AE">
        <w:t>одно и тоже</w:t>
      </w:r>
      <w:proofErr w:type="gramEnd"/>
      <w:r w:rsidRPr="003D24AE">
        <w:t xml:space="preserve"> действие, а выполняет два и даже больше действий, по смыслу следующих друг за другом (раздевает куклу, укладывает, накрывает одеялом и т. д.)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• Умение строить простейшие предметы из двух деталей строительного материала (диван, стульчик)</w:t>
      </w:r>
      <w:proofErr w:type="gramStart"/>
      <w:r w:rsidRPr="003D24AE">
        <w:t xml:space="preserve"> .</w:t>
      </w:r>
      <w:proofErr w:type="gramEnd"/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Не просто прикладывать друг к другу два кирпичика, как показали, а узнает о том, что получилось, например, настоящий диван, на него можно посадить куклу.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• Умение рисовать.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Хорошо, если ребенок начал рисовать, </w:t>
      </w:r>
      <w:proofErr w:type="gramStart"/>
      <w:r w:rsidRPr="003D24AE">
        <w:t>из</w:t>
      </w:r>
      <w:proofErr w:type="gramEnd"/>
      <w:r w:rsidRPr="003D24AE">
        <w:t xml:space="preserve"> </w:t>
      </w:r>
      <w:proofErr w:type="gramStart"/>
      <w:r w:rsidRPr="003D24AE">
        <w:t>под</w:t>
      </w:r>
      <w:proofErr w:type="gramEnd"/>
      <w:r w:rsidRPr="003D24AE">
        <w:t xml:space="preserve"> карандаша выходит изображение, хотя бы немного напоминающие машину, елку, узнаваемые для него самого.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Данные умения можно выявить, наблюдая за ребенком. Но для этого надо выяснить, как он воспринимает форму, цвет</w:t>
      </w:r>
      <w:r w:rsidR="003D24AE" w:rsidRPr="003D24AE">
        <w:t>, величину предметов.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3D24AE">
        <w:t>Познание неизвестного объекта проводим с помощью всех анализаторов и одновременно познакомимся с содержанием и приемами сенсорного развития детей младшего возраста: зрения (цвет, форма, величина) осязание (вес, температура, фактура) обонян</w:t>
      </w:r>
      <w:r w:rsidR="003D24AE" w:rsidRPr="003D24AE">
        <w:t>ие (запахи, слуха (звуки, вкуса)</w:t>
      </w:r>
      <w:proofErr w:type="gramEnd"/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Познакомим с некоторыми развивающими заданиями. </w:t>
      </w:r>
      <w:proofErr w:type="gramStart"/>
      <w:r w:rsidRPr="003D24AE">
        <w:t>Используя, их вы можете сами придума</w:t>
      </w:r>
      <w:r w:rsidR="003D24AE" w:rsidRPr="003D24AE">
        <w:t xml:space="preserve">ть новые и применить в практике, </w:t>
      </w:r>
      <w:r w:rsidRPr="003D24AE">
        <w:t>просим не забывать, что советы и рекомендации нельзя принимать как готовые рецепты, ведь каждый ребенок своеобразен, не похож на других, нужно к каждому суметь найти подход, в зависимости от интересов и склонности ребенка, следует отбирать и другие задания, но, ни в коем случае не заставляйте ребенка заниматься тем, что</w:t>
      </w:r>
      <w:proofErr w:type="gramEnd"/>
      <w:r w:rsidRPr="003D24AE">
        <w:t xml:space="preserve"> ему неинтересно.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К 4 годам ребенок должен воспринимать и различать более пяти форм предметов, дифференцировать их по величине, знать и называть семи цветов.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3D24AE">
        <w:t>Знакомьте ребенка с материалами, из которого сделаны предметы (бумага, дерево, ткань, металл и т. д., учите различать на ощупь, рассказывайте о свойствах (твердый, мягкий)</w:t>
      </w:r>
      <w:proofErr w:type="gramEnd"/>
    </w:p>
    <w:p w:rsidR="003D24AE" w:rsidRP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rPr>
          <w:shd w:val="clear" w:color="auto" w:fill="FFFFFF"/>
        </w:rPr>
        <w:t>Как вы думаете, уважаемые родители? Какие материалы являются самыми доступными в решении данного вопроса? (</w:t>
      </w:r>
      <w:r w:rsidRPr="003D24AE">
        <w:rPr>
          <w:rStyle w:val="a5"/>
          <w:shd w:val="clear" w:color="auto" w:fill="FFFFFF"/>
        </w:rPr>
        <w:t>ответы родителей</w:t>
      </w:r>
      <w:r w:rsidRPr="003D24AE">
        <w:rPr>
          <w:shd w:val="clear" w:color="auto" w:fill="FFFFFF"/>
        </w:rPr>
        <w:t>) Действительно, таким доступным материалом сенсорного развития детей являются</w:t>
      </w:r>
      <w:r w:rsidRPr="003D24AE">
        <w:rPr>
          <w:rStyle w:val="apple-converted-space"/>
          <w:shd w:val="clear" w:color="auto" w:fill="FFFFFF"/>
        </w:rPr>
        <w:t> </w:t>
      </w:r>
      <w:r w:rsidRPr="003D24AE">
        <w:rPr>
          <w:rStyle w:val="a4"/>
          <w:shd w:val="clear" w:color="auto" w:fill="FFFFFF"/>
        </w:rPr>
        <w:t>песок</w:t>
      </w:r>
      <w:r w:rsidRPr="003D24AE">
        <w:rPr>
          <w:shd w:val="clear" w:color="auto" w:fill="FFFFFF"/>
        </w:rPr>
        <w:t>,</w:t>
      </w:r>
      <w:r w:rsidRPr="003D24AE">
        <w:rPr>
          <w:rStyle w:val="apple-converted-space"/>
          <w:shd w:val="clear" w:color="auto" w:fill="FFFFFF"/>
        </w:rPr>
        <w:t> </w:t>
      </w:r>
      <w:r w:rsidRPr="003D24AE">
        <w:rPr>
          <w:rStyle w:val="a4"/>
          <w:shd w:val="clear" w:color="auto" w:fill="FFFFFF"/>
        </w:rPr>
        <w:t>вода</w:t>
      </w:r>
      <w:r w:rsidRPr="003D24AE">
        <w:rPr>
          <w:rStyle w:val="apple-converted-space"/>
          <w:shd w:val="clear" w:color="auto" w:fill="FFFFFF"/>
        </w:rPr>
        <w:t> </w:t>
      </w:r>
      <w:r w:rsidRPr="003D24AE">
        <w:rPr>
          <w:shd w:val="clear" w:color="auto" w:fill="FFFFFF"/>
        </w:rPr>
        <w:t>и</w:t>
      </w:r>
      <w:r w:rsidRPr="003D24AE">
        <w:rPr>
          <w:rStyle w:val="apple-converted-space"/>
          <w:shd w:val="clear" w:color="auto" w:fill="FFFFFF"/>
        </w:rPr>
        <w:t> </w:t>
      </w:r>
      <w:r w:rsidRPr="003D24AE">
        <w:rPr>
          <w:rStyle w:val="a4"/>
          <w:shd w:val="clear" w:color="auto" w:fill="FFFFFF"/>
        </w:rPr>
        <w:t>строительный материал</w:t>
      </w:r>
      <w:r w:rsidRPr="003D24AE">
        <w:rPr>
          <w:shd w:val="clear" w:color="auto" w:fill="FFFFFF"/>
        </w:rPr>
        <w:t>.</w:t>
      </w:r>
      <w:r w:rsidRPr="003D24AE">
        <w:t xml:space="preserve"> 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«Самая лучшая игрушка для ребенка та, которую можно заставить постоянно меняться: для маленьких детей самая лучшая игрушка – кучка песка» (К. Ушинский)</w:t>
      </w:r>
    </w:p>
    <w:p w:rsidR="00E866C9" w:rsidRPr="003D24AE" w:rsidRDefault="00E866C9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Действительно, песок, вода, бумага, пуговицы – любимые материалы для игр детей мл</w:t>
      </w:r>
      <w:proofErr w:type="gramStart"/>
      <w:r w:rsidRPr="003D24AE">
        <w:t>.</w:t>
      </w:r>
      <w:proofErr w:type="gramEnd"/>
      <w:r w:rsidRPr="003D24AE">
        <w:t xml:space="preserve"> </w:t>
      </w:r>
      <w:proofErr w:type="gramStart"/>
      <w:r w:rsidRPr="003D24AE">
        <w:t>в</w:t>
      </w:r>
      <w:proofErr w:type="gramEnd"/>
      <w:r w:rsidRPr="003D24AE">
        <w:t>озраста. Не нужно покупать дорогостоящие пособия, потому что объекты и герои наших первых игр обыкновенные банки, ложки, природный материал. Именно игры с хорошо знакомыми в быту предметами дают возможность расширить сферу ориентирования ребенка в окружающем мире.</w:t>
      </w:r>
    </w:p>
    <w:p w:rsidR="00DD4595" w:rsidRDefault="00E866C9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вами сегодня подтвердили тот факт, что у взрослых и детей познание неизвестного происходит по одному пути: через восприятие сенсорных свойств и качеств, от ощущений к представлениям и понятиям</w:t>
      </w:r>
      <w:proofErr w:type="gramStart"/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аиболее полный образ объекта ребенок получит только тогда, когда </w:t>
      </w:r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задействованы все группы анализаторов. </w:t>
      </w:r>
      <w:proofErr w:type="gramStart"/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заключении хо</w:t>
      </w:r>
      <w:r w:rsidR="003D24AE"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>телось бы подчеркнуть, что умст</w:t>
      </w:r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>венное развитие – очень важная, но не единственная сторо</w:t>
      </w:r>
      <w:r w:rsidR="003D24AE"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общего психического развития,</w:t>
      </w:r>
      <w:r w:rsidRPr="003D2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должен развиваться гармонически, т. е. в умственном, нравственном, эстетическом и физическом отношениях.</w:t>
      </w:r>
      <w:proofErr w:type="gramEnd"/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lastRenderedPageBreak/>
        <w:t>Игра «Построим башню»</w:t>
      </w: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Цель: учить различать цвета по принципу «такой - не такой».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 башню такого цвета! Найдите такие же кубики». Помогите малышу прикладывать кубики к тому, что уже стоит в основании башни и сравнить их («такой» - «не такой»). Если кубик такой, поставьте его </w:t>
      </w:r>
      <w:proofErr w:type="gramStart"/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верху</w:t>
      </w:r>
      <w:proofErr w:type="gramEnd"/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Если «не такой», предложите принести другой кубик. В конце игры назовите цвет башни: «Вот какая у нас получилась красивая красная башня!» (демонстрация игры с 1 родителем) В следующий раз можно 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 (играют все родители).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Игра «Разноцветные флажки»</w:t>
      </w: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Описание игры: Для игры нужно взять несколько разноцветных флажков. </w:t>
      </w:r>
      <w:proofErr w:type="gramStart"/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Когда ведущий поднимает красный флажок, дети должны, например, подпрыгнуть; зеленый – хлопнуть в ладоши; синий – шагать на месте, желтый – взяться за руки и т.п.</w:t>
      </w:r>
      <w:proofErr w:type="gramEnd"/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Игра «Разложи по коробочкам»</w:t>
      </w: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Цель: Учить находить предмет определенного цвета по образцу; закреплять знания цветов.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Материалы: Небольшие предметы разных цветов; маленькие коробочки, коробка </w:t>
      </w:r>
      <w:proofErr w:type="gramStart"/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побольше</w:t>
      </w:r>
      <w:proofErr w:type="gramEnd"/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C2CD8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Описание игры: Поставьте перед ребёнком несколько маленьких коробочек и коробочку </w:t>
      </w:r>
      <w:proofErr w:type="gramStart"/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побольше</w:t>
      </w:r>
      <w:proofErr w:type="gramEnd"/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которой перемешаны предметы разных цветов. 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Сначала предлагайте детям предметы 2-4 цветов (по4-8 шт. одного цвета). Со временем кол-во предметов и цветов увеличить.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Игра «Волшебный мешочек»</w:t>
      </w: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Обучающиеся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Игра «Прятки»</w:t>
      </w: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 фигуры, которые обучающиеся достали из «чудесного мешочка» (5 штук) воспитатель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Игра «Определи форму»</w:t>
      </w: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C2CD8" w:rsidRPr="00384C31" w:rsidRDefault="00FC2CD8" w:rsidP="00FC2C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84C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 формы.</w:t>
      </w: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dr w:val="none" w:sz="0" w:space="0" w:color="auto" w:frame="1"/>
        </w:rPr>
      </w:pP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dr w:val="none" w:sz="0" w:space="0" w:color="auto" w:frame="1"/>
        </w:rPr>
      </w:pP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dr w:val="none" w:sz="0" w:space="0" w:color="auto" w:frame="1"/>
        </w:rPr>
      </w:pP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rPr>
          <w:rStyle w:val="a4"/>
          <w:bdr w:val="none" w:sz="0" w:space="0" w:color="auto" w:frame="1"/>
        </w:rPr>
        <w:lastRenderedPageBreak/>
        <w:t>Умственное развитие ребенка 3лет</w:t>
      </w:r>
    </w:p>
    <w:p w:rsidR="00FC2CD8" w:rsidRP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FC2CD8">
        <w:rPr>
          <w:b/>
          <w:i/>
        </w:rPr>
        <w:t xml:space="preserve"> Восприятие цвета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Задание </w:t>
      </w:r>
      <w:r w:rsidRPr="003D24AE">
        <w:t>1. Выбор по образцу.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3D24AE">
        <w:t>Материал: 2 набора по 6 карточек разного цвета (красного, оранжевого, желтого, зеленого, фиолетового, синего)</w:t>
      </w:r>
      <w:proofErr w:type="gramEnd"/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rPr>
          <w:rStyle w:val="a4"/>
          <w:bdr w:val="none" w:sz="0" w:space="0" w:color="auto" w:frame="1"/>
        </w:rPr>
        <w:t>Инструкция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Сейчас поиграем в цвета. Я даю тебе две бумажки разного цвета. У куклы тоже есть такие бумажки. Она покажет тебе одну из них и попросит, чтобы ты дал ей точно такого же цвета. (Перед ребенком кладется 2 карточки, затем даются образцы ребенок «угадывает», где же такая карточка.) Проделывается со всеми 6 цветами в разных сочетаниях. Следует менять расположение карточек, чтобы у ребенка после двух верных ответов вырабатывается «реакция на сторону», запоминает правильно лежащий ответ перед этим. Не хвалите за верный ответ и не порицайте за неверный. Будьте бесстрастны.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- Смотри, какая бумажка нужна кукле. </w:t>
      </w:r>
      <w:proofErr w:type="gramStart"/>
      <w:r w:rsidRPr="003D24AE">
        <w:t>(Кукла сидит напротив ребенка.</w:t>
      </w:r>
      <w:proofErr w:type="gramEnd"/>
      <w:r w:rsidRPr="003D24AE">
        <w:t xml:space="preserve"> </w:t>
      </w:r>
      <w:proofErr w:type="gramStart"/>
      <w:r w:rsidRPr="003D24AE">
        <w:t>Образец кладется несколько дальше от ребенка, чем карточка для выбора)</w:t>
      </w:r>
      <w:proofErr w:type="gramEnd"/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- Где у тебя бумажка такого же цвета? Дай ее кукле. И так все цвета.</w:t>
      </w: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Задание 2. Простейшие действия с учетом цвета.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Материал: взрослый берет 2 кубика одинаковой величины, но разного цвета, красный и зеленый</w:t>
      </w:r>
      <w:proofErr w:type="gramStart"/>
      <w:r w:rsidRPr="003D24AE">
        <w:t>.</w:t>
      </w:r>
      <w:proofErr w:type="gramEnd"/>
      <w:r w:rsidRPr="003D24AE">
        <w:t xml:space="preserve"> </w:t>
      </w:r>
      <w:proofErr w:type="gramStart"/>
      <w:r w:rsidRPr="003D24AE">
        <w:t>т</w:t>
      </w:r>
      <w:proofErr w:type="gramEnd"/>
      <w:r w:rsidRPr="003D24AE">
        <w:t>акие же кубики у ребенка.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Инструкция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Строим башню, чтобы ребенок не видел. А ты догадаешься, как я строил и построишь как у меня. </w:t>
      </w:r>
      <w:proofErr w:type="gramStart"/>
      <w:r w:rsidRPr="003D24AE">
        <w:t>(Взрослый за экраном, газетой ставит кубик на кубик.</w:t>
      </w:r>
      <w:proofErr w:type="gramEnd"/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Открывает. </w:t>
      </w:r>
      <w:proofErr w:type="gramStart"/>
      <w:r w:rsidRPr="003D24AE">
        <w:t>Вот, посмотри и построй такую же.)</w:t>
      </w:r>
      <w:proofErr w:type="gramEnd"/>
      <w:r w:rsidRPr="003D24AE">
        <w:t xml:space="preserve"> Повторить несколько </w:t>
      </w:r>
      <w:proofErr w:type="gramStart"/>
      <w:r w:rsidRPr="003D24AE">
        <w:t>раз</w:t>
      </w:r>
      <w:proofErr w:type="gramEnd"/>
      <w:r w:rsidRPr="003D24AE">
        <w:t xml:space="preserve"> меняя расположение кубиков. Если ребенок кладет свои кубики, как по образцу, проверка окончена. Если путает, меняет цвета, покажите без экрана как надо строить, на глазах ребенка. (Цвета названия не употребляйте)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3адание 3. Проверка понимания и употребления слов – названий цветов.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Материал: те же 6 карточек, что и в «Выборе по образцу»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Инструкция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Все и карточки раскладываются в случайном порядке перед ребенком, и взр</w:t>
      </w:r>
      <w:r>
        <w:t>ослый просит подать карточку то</w:t>
      </w:r>
      <w:r w:rsidRPr="003D24AE">
        <w:t>го или иного цвета. Затем показывает карточку и просит назвать цвета.</w:t>
      </w: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FC2CD8" w:rsidRP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FC2CD8">
        <w:rPr>
          <w:b/>
          <w:i/>
        </w:rPr>
        <w:t>Восприятие формы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Аналогично проводится проверка восприятия формы.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Материал: 5 пар разных геометрических фигур одинакового цвета (круг, овал, равносторонний треугольник, квадрат, прямоугольник)</w:t>
      </w:r>
      <w:proofErr w:type="gramStart"/>
      <w:r w:rsidRPr="003D24AE">
        <w:t xml:space="preserve"> .</w:t>
      </w:r>
      <w:proofErr w:type="gramEnd"/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Задание 1. Выбор по образцу.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Фигуры, как и </w:t>
      </w:r>
      <w:proofErr w:type="gramStart"/>
      <w:r w:rsidRPr="003D24AE">
        <w:t>карточки</w:t>
      </w:r>
      <w:proofErr w:type="gramEnd"/>
      <w:r w:rsidRPr="003D24AE">
        <w:t xml:space="preserve"> даются по две, а потом используются поочередно в качестве образца.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Задание 2. Простейшие действия с учетом формы.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Строится башня из кубика и кирпичика одного и того же цвета.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З</w:t>
      </w:r>
      <w:r w:rsidRPr="003D24AE">
        <w:t>адание 3. Проверка понимания и употребления слов – названий формы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ребенок по очереди выбирает и называет фигуры, которые называет взрослый.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Оценка результатов.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Нормально, если ребенок правильно выбирает по образцу круг, квадрат, треугольник (может путать квадрат с прямоугольником)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lastRenderedPageBreak/>
        <w:t>Строит башню по прямому показу, выбирает по названию фигуры. Использует предметные названия форм «домик», «крыша»…</w:t>
      </w: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C2CD8" w:rsidRP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FC2CD8">
        <w:rPr>
          <w:b/>
          <w:i/>
        </w:rPr>
        <w:t>Восприятие величины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Задание 1. Выбор по образцу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Предоставляется выбор по образцу из двух картонных кружков одинакового цвета, но различающихся существенно по величине.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Задание 2. Простейшие действия с учетом величины.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Башня строится из двух кирпичиков разной величины.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Задание 3. Проверка понимания и употребления слов – названий величины.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Понимание и употребление слов «большой» и «маленький»</w:t>
      </w: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C2CD8" w:rsidRP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FC2CD8">
        <w:rPr>
          <w:b/>
          <w:i/>
        </w:rPr>
        <w:t>Сообразительность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Материал. Склеенная из картона плотная трубка.</w:t>
      </w: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На глазах протолкните в трубку палочкой до середины привлекательный предмет – конфету и предложите достать. Догадается он также палочкой вытолкнуть конфету или попытается разорвать трубку?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C2CD8" w:rsidRP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FC2CD8">
        <w:rPr>
          <w:b/>
          <w:i/>
        </w:rPr>
        <w:t>Понимание словесных указаний.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 xml:space="preserve">Взрослый дает любое распоряжение, выключающее 2-3 </w:t>
      </w:r>
      <w:proofErr w:type="gramStart"/>
      <w:r w:rsidRPr="003D24AE">
        <w:t>последующих</w:t>
      </w:r>
      <w:proofErr w:type="gramEnd"/>
      <w:r w:rsidRPr="003D24AE">
        <w:t xml:space="preserve"> действия и просит выполнить. «Возьми чайную ложку, которая лежит на столе и принеси ее».</w:t>
      </w:r>
    </w:p>
    <w:p w:rsid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C2CD8" w:rsidRPr="00FC2CD8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FC2CD8">
        <w:rPr>
          <w:b/>
          <w:i/>
        </w:rPr>
        <w:t>Составление целого из частей</w:t>
      </w:r>
    </w:p>
    <w:p w:rsidR="00FC2CD8" w:rsidRPr="003D24AE" w:rsidRDefault="00FC2CD8" w:rsidP="00FC2C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D24AE">
        <w:t>Материал: разрезные кубики, кубики с изображением животного или автомашины, разрезанные по вертикали пополам</w:t>
      </w:r>
    </w:p>
    <w:p w:rsidR="00FC2CD8" w:rsidRPr="003D24AE" w:rsidRDefault="00FC2CD8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24AE" w:rsidRDefault="003D24AE" w:rsidP="003D24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66C9" w:rsidRPr="003D24AE" w:rsidRDefault="00E866C9" w:rsidP="003D24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866C9" w:rsidRPr="003D24AE" w:rsidSect="003D24A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A7"/>
    <w:rsid w:val="0009345C"/>
    <w:rsid w:val="001F1A1F"/>
    <w:rsid w:val="00384C31"/>
    <w:rsid w:val="003D24AE"/>
    <w:rsid w:val="003F4CD2"/>
    <w:rsid w:val="00513DA7"/>
    <w:rsid w:val="00557795"/>
    <w:rsid w:val="00723D01"/>
    <w:rsid w:val="009907ED"/>
    <w:rsid w:val="00C5746A"/>
    <w:rsid w:val="00DD4595"/>
    <w:rsid w:val="00E866C9"/>
    <w:rsid w:val="00F41F6E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C9"/>
    <w:rPr>
      <w:b/>
      <w:bCs/>
    </w:rPr>
  </w:style>
  <w:style w:type="character" w:customStyle="1" w:styleId="apple-converted-space">
    <w:name w:val="apple-converted-space"/>
    <w:basedOn w:val="a0"/>
    <w:rsid w:val="00E866C9"/>
  </w:style>
  <w:style w:type="character" w:styleId="a5">
    <w:name w:val="Emphasis"/>
    <w:basedOn w:val="a0"/>
    <w:uiPriority w:val="20"/>
    <w:qFormat/>
    <w:rsid w:val="003D2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C9"/>
    <w:rPr>
      <w:b/>
      <w:bCs/>
    </w:rPr>
  </w:style>
  <w:style w:type="character" w:customStyle="1" w:styleId="apple-converted-space">
    <w:name w:val="apple-converted-space"/>
    <w:basedOn w:val="a0"/>
    <w:rsid w:val="00E866C9"/>
  </w:style>
  <w:style w:type="character" w:styleId="a5">
    <w:name w:val="Emphasis"/>
    <w:basedOn w:val="a0"/>
    <w:uiPriority w:val="20"/>
    <w:qFormat/>
    <w:rsid w:val="003D2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ЛЕВИЗА</dc:creator>
  <cp:keywords/>
  <dc:description/>
  <cp:lastModifiedBy>ЛЕВИЗА</cp:lastModifiedBy>
  <cp:revision>7</cp:revision>
  <dcterms:created xsi:type="dcterms:W3CDTF">2015-01-26T19:57:00Z</dcterms:created>
  <dcterms:modified xsi:type="dcterms:W3CDTF">2015-02-07T20:51:00Z</dcterms:modified>
</cp:coreProperties>
</file>