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F6" w:rsidRDefault="005818F6" w:rsidP="005818F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«Игра-путешествие в город </w:t>
      </w:r>
      <w:proofErr w:type="spellStart"/>
      <w:r>
        <w:rPr>
          <w:b/>
          <w:sz w:val="28"/>
          <w:szCs w:val="28"/>
        </w:rPr>
        <w:t>Знаек</w:t>
      </w:r>
      <w:proofErr w:type="spellEnd"/>
      <w:r>
        <w:rPr>
          <w:b/>
          <w:sz w:val="28"/>
          <w:szCs w:val="28"/>
        </w:rPr>
        <w:t>».</w:t>
      </w:r>
    </w:p>
    <w:p w:rsidR="005818F6" w:rsidRDefault="005818F6" w:rsidP="005818F6">
      <w:pPr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Уточнить представления и знания детей о видах транспорта, о правилах дорожного движения. Закрепить знания детей по темам: «Одежда», «Обувь», «Посуда», «Игрушки», «Транспорт», «Профессии», «Наш город». Продолжать учить детей выделять четвертый лишний, обобщать.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Повторить количественный и порядковый счет, цифры от «1-5», закрепить представления детей о сложении и вычитании, сравнении чисел, знания детей о временных и пространственных отношениях, о понятиях «высокий - низкий».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самостоятельность, внимание, мышление и речь детей.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помочь.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Плакат к игре «Выбираем хорошие поступки» и «солнышки» с цифрами, символы видов транспорта: воздушный, водный, наземный, подземный, модель волшебного автобуса к игре «Мозаика», игра «Что сначала, а что потом», символы отделов магазина, кукла Буратино, цифры от «1-5», знаки сравнения, игра «Четвертый лишний», предметные картинки по теме «Посуда», «Матрешки», бусы к игре «Выполни задание Буратино», плакат «Транспорт», конверты с цифрами и знаками, аудиозапись спокойной мелодии.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мотивация, повторение, индивидуальные ответы детей, игровые упражнения,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, анализ ситуации, практические действия с цифрами и знаками.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 по темам: «Транспорт», «Наш город», «Профессии».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на тему: «Улица полна неожиданностей», дидактическая игра «Магазин», рассматривание иллюстраций, разыгрывание ситуаций, выполнение игровых упражнений: «Кто знает, пусть дальше считает», «Отгадай цифру», «Дни недели», составление равенств и неравенств.  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rPr>
          <w:sz w:val="28"/>
          <w:szCs w:val="28"/>
        </w:rPr>
      </w:pPr>
    </w:p>
    <w:p w:rsidR="005818F6" w:rsidRDefault="005818F6" w:rsidP="005818F6">
      <w:pPr>
        <w:rPr>
          <w:sz w:val="28"/>
          <w:szCs w:val="28"/>
        </w:rPr>
      </w:pPr>
    </w:p>
    <w:p w:rsidR="005818F6" w:rsidRDefault="005818F6" w:rsidP="005818F6">
      <w:pPr>
        <w:rPr>
          <w:sz w:val="28"/>
          <w:szCs w:val="28"/>
        </w:rPr>
      </w:pPr>
    </w:p>
    <w:p w:rsidR="005818F6" w:rsidRDefault="005818F6" w:rsidP="00581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непосредственной организованной образовательной деятельности:</w:t>
      </w:r>
    </w:p>
    <w:p w:rsidR="005818F6" w:rsidRDefault="005818F6" w:rsidP="005818F6">
      <w:pPr>
        <w:spacing w:line="312" w:lineRule="auto"/>
        <w:jc w:val="center"/>
        <w:rPr>
          <w:b/>
          <w:bCs/>
          <w:sz w:val="28"/>
          <w:szCs w:val="28"/>
        </w:rPr>
      </w:pPr>
    </w:p>
    <w:p w:rsidR="005818F6" w:rsidRDefault="005818F6" w:rsidP="005818F6">
      <w:pPr>
        <w:spacing w:line="31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I. Организационный момент.</w:t>
      </w:r>
      <w:r>
        <w:rPr>
          <w:rFonts w:eastAsia="Calibri"/>
          <w:sz w:val="28"/>
          <w:szCs w:val="28"/>
          <w:lang w:eastAsia="en-US"/>
        </w:rPr>
        <w:t xml:space="preserve"> (Дети стоят в кругу.)</w:t>
      </w:r>
    </w:p>
    <w:p w:rsidR="005818F6" w:rsidRDefault="005818F6" w:rsidP="005818F6">
      <w:pPr>
        <w:pStyle w:val="a3"/>
        <w:rPr>
          <w:sz w:val="28"/>
          <w:szCs w:val="28"/>
        </w:rPr>
      </w:pPr>
    </w:p>
    <w:p w:rsidR="005818F6" w:rsidRDefault="005818F6" w:rsidP="005818F6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>- Вспомните, как называется город, в котором мы живем?</w:t>
      </w:r>
    </w:p>
    <w:p w:rsidR="005818F6" w:rsidRDefault="005818F6" w:rsidP="005818F6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Мы живем в городе Саранске.)</w:t>
      </w:r>
    </w:p>
    <w:p w:rsidR="005818F6" w:rsidRDefault="005818F6" w:rsidP="005818F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Мы живем в большом, красивом городе, в котором много разных</w:t>
      </w:r>
      <w:r>
        <w:t xml:space="preserve"> </w:t>
      </w:r>
      <w:r>
        <w:rPr>
          <w:sz w:val="28"/>
          <w:szCs w:val="28"/>
        </w:rPr>
        <w:t>архитектурных сооружений и построек. В Саранске много чего?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(Домов, детских садов, школ, больниц, поликлиник, музеев, парков, кинотеатров, банков, фабрик, заводов, почт, стадионов.)</w:t>
      </w:r>
    </w:p>
    <w:p w:rsidR="005818F6" w:rsidRPr="00564DC1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Игра «Неделька».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отправимся в путешествие в математический город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>. Наше путешествие продлится неделю. Сколько дней в неделе? (В неделе 7 дней.) Какой сегодня день недели? (Пятница.) Какой по счету понедельник, вторник, среда? (Понедельник - первый день недели и т. д.) Назовите пятый, шестой, седьмой. (Пятый день недели – пятница и т. д.)</w:t>
      </w:r>
    </w:p>
    <w:p w:rsidR="005818F6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Игра «Выбираем хорошие поступки».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начале пути нам нужно правильно выбрать дорогу. Поиграем в игру «Выбираем хорошие поступки». Рассмотрим картинки и отметим «солнышком» с цифрами хорошие поступки по порядку.</w:t>
      </w:r>
    </w:p>
    <w:p w:rsidR="005818F6" w:rsidRDefault="005818F6" w:rsidP="005818F6">
      <w:pPr>
        <w:numPr>
          <w:ilvl w:val="0"/>
          <w:numId w:val="1"/>
        </w:numPr>
        <w:tabs>
          <w:tab w:val="left" w:pos="6379"/>
        </w:tabs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Девочка кормит собаку. Это хороший поступок. Девочка любит животных. Она очень добрая.</w:t>
      </w:r>
    </w:p>
    <w:p w:rsidR="005818F6" w:rsidRDefault="005818F6" w:rsidP="00581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 играл и разбил заварочный чайник. Это плохо. Надо быть осторожным, потому что посуда хрупкая.</w:t>
      </w:r>
    </w:p>
    <w:p w:rsidR="005818F6" w:rsidRDefault="005818F6" w:rsidP="00581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помогают бабушке встать. Она поскользнулась и упала. Это хороший поступок. Старшим надо помогать.</w:t>
      </w:r>
    </w:p>
    <w:p w:rsidR="005818F6" w:rsidRDefault="005818F6" w:rsidP="00581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Мальчики играли и поссорились. Они разорвали кораблик. Это плохо. Надо играть дружно и уступать друг другу.</w:t>
      </w:r>
    </w:p>
    <w:p w:rsidR="005818F6" w:rsidRDefault="005818F6" w:rsidP="00581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 колит дрова. Это хороший поступок. Он любит трудиться и помогает взрослым. В жизни пригодиться, если научишься трудиться.</w:t>
      </w:r>
    </w:p>
    <w:p w:rsidR="005818F6" w:rsidRDefault="005818F6" w:rsidP="00581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пришли в библиотеку. Они любят читать. Это хорошо. Они будут умными и грамотными. Мама будет гордиться.</w:t>
      </w:r>
    </w:p>
    <w:p w:rsidR="005818F6" w:rsidRDefault="005818F6" w:rsidP="00581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выпускают птицу из клетки. Это хороший поступок. Они добрые дети. Они понимают, что птица в клетке может погибнуть.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Вы правильно выбрали хорошие поступки. Соедините цифры по порядку «волшебной ниточкой». Это дорога, по которой мы отправимся в путешествие.</w:t>
      </w:r>
    </w:p>
    <w:p w:rsidR="005818F6" w:rsidRPr="00564DC1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Игра «Вспомни и назови».</w:t>
      </w:r>
    </w:p>
    <w:p w:rsidR="005818F6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Пора отправляться в путь. Поиграем в игру «Вспомни и назови».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показывает символы видов транспорта.)</w:t>
      </w:r>
    </w:p>
    <w:p w:rsidR="005818F6" w:rsidRDefault="005818F6" w:rsidP="005818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Если на пути встретятся высокие горы, какой вид транспорта поможет нам их преодолеть? (Воздушный.) Перечислите воздушный вид транспорта. (Самолет, вертолет, воздушный шар.)</w:t>
      </w:r>
    </w:p>
    <w:p w:rsidR="005818F6" w:rsidRDefault="005818F6" w:rsidP="005818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На чем мы переправимся через реку? (На лодке, корабле, катере, пароходе, яхте, плоту.) Это какой вид транспорта? (Водный.)</w:t>
      </w:r>
    </w:p>
    <w:p w:rsidR="005818F6" w:rsidRDefault="005818F6" w:rsidP="005818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На чем мы поедем через лес, если увидим рельсы? (На поезде, электричке.) Это какой вид транспорта? (Железнодорожный.) Если рельсы проложены под землей? (Подземный.)</w:t>
      </w:r>
    </w:p>
    <w:p w:rsidR="005818F6" w:rsidRDefault="005818F6" w:rsidP="005818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Вот мы добрались до города. На чем можно проехать по городу? (На автобусе, троллейбусе, трамвае, газели.) Этот транспорт движется на земле, значит он какой? (Наземный.)</w:t>
      </w:r>
    </w:p>
    <w:p w:rsidR="005818F6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Игра «Мозаика».</w:t>
      </w:r>
      <w:r>
        <w:rPr>
          <w:noProof/>
        </w:rPr>
        <w:t xml:space="preserve"> </w:t>
      </w:r>
    </w:p>
    <w:p w:rsidR="005818F6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городу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 xml:space="preserve"> мы поедем на «волшебном» автобусе. Поиграем в игру «Мозаика». Назовем части автобуса и из каких фигур они состоят.</w:t>
      </w:r>
      <w:r>
        <w:rPr>
          <w:noProof/>
        </w:rPr>
        <w:t xml:space="preserve"> </w:t>
      </w:r>
    </w:p>
    <w:p w:rsidR="005818F6" w:rsidRDefault="005818F6" w:rsidP="005818F6">
      <w:pPr>
        <w:tabs>
          <w:tab w:val="left" w:pos="552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Кабина автобуса – большой зеленый квадрат. Окно шофера – маленький желтый квадрат. Салон автобуса – большой желтый прямоугольник. Колеса автобуса – два больших коричневых круга. Крыша автобуса – два треугольника, один большой красный, другой маленький оранжевый. Окна салона автобуса – два маленьких фиолетовых многоугольника. Дверь автобуса – красный овал.)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Чем похожи два треугольника? (Формой.) Чем они отличаются? (Размером и цветом.)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Сколько углов и сторон у треугольника, прямоугольника? 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(У треугольника три угла и три стороны. У прямоугольника четыре угла и четыре стороны.)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Есть ли углы у круга и овала? (У этих фигур углов нет).</w:t>
      </w:r>
    </w:p>
    <w:p w:rsidR="005818F6" w:rsidRPr="00564DC1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Игру «Что сначала, а что потом».  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Pr="00564DC1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Мы вошли в автобус. Кем мы теперь стали? (Пассажирами.)  Ехали мы, ехали, да до первой остановки доехали. </w:t>
      </w:r>
      <w:r>
        <w:rPr>
          <w:sz w:val="28"/>
          <w:szCs w:val="28"/>
          <w:u w:val="single"/>
        </w:rPr>
        <w:t>Остановка «Строительная».</w:t>
      </w:r>
      <w:r>
        <w:rPr>
          <w:sz w:val="28"/>
          <w:szCs w:val="28"/>
        </w:rPr>
        <w:t xml:space="preserve"> Город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молодой город, он еще строится. Поиграем в игру «Что сначала, а что потом» и обозначим этапы строительства дома.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B671ACC" wp14:editId="3D7C04E9">
            <wp:simplePos x="0" y="0"/>
            <wp:positionH relativeFrom="column">
              <wp:posOffset>3911600</wp:posOffset>
            </wp:positionH>
            <wp:positionV relativeFrom="paragraph">
              <wp:posOffset>176530</wp:posOffset>
            </wp:positionV>
            <wp:extent cx="9779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39" y="21330"/>
                <wp:lineTo x="21039" y="0"/>
                <wp:lineTo x="0" y="0"/>
              </wp:wrapPolygon>
            </wp:wrapTight>
            <wp:docPr id="1" name="Рисунок 1" descr="у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4912" r="15385" b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D541C6" wp14:editId="65492EAE">
            <wp:simplePos x="0" y="0"/>
            <wp:positionH relativeFrom="column">
              <wp:posOffset>2642870</wp:posOffset>
            </wp:positionH>
            <wp:positionV relativeFrom="paragraph">
              <wp:posOffset>176530</wp:posOffset>
            </wp:positionV>
            <wp:extent cx="100393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313" y="21330"/>
                <wp:lineTo x="21313" y="0"/>
                <wp:lineTo x="0" y="0"/>
              </wp:wrapPolygon>
            </wp:wrapTight>
            <wp:docPr id="2" name="Рисунок 2" descr="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t="13980" r="18092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90BCAD" wp14:editId="22A30F2B">
            <wp:simplePos x="0" y="0"/>
            <wp:positionH relativeFrom="column">
              <wp:posOffset>1356360</wp:posOffset>
            </wp:positionH>
            <wp:positionV relativeFrom="paragraph">
              <wp:posOffset>176530</wp:posOffset>
            </wp:positionV>
            <wp:extent cx="963295" cy="1524000"/>
            <wp:effectExtent l="0" t="0" r="8255" b="0"/>
            <wp:wrapTight wrapText="bothSides">
              <wp:wrapPolygon edited="0">
                <wp:start x="0" y="0"/>
                <wp:lineTo x="0" y="21330"/>
                <wp:lineTo x="21358" y="21330"/>
                <wp:lineTo x="21358" y="0"/>
                <wp:lineTo x="0" y="0"/>
              </wp:wrapPolygon>
            </wp:wrapTight>
            <wp:docPr id="3" name="Рисунок 3" descr="э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19772" r="14857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89A1B0" wp14:editId="0F0CB834">
            <wp:simplePos x="0" y="0"/>
            <wp:positionH relativeFrom="column">
              <wp:posOffset>5172075</wp:posOffset>
            </wp:positionH>
            <wp:positionV relativeFrom="paragraph">
              <wp:posOffset>176530</wp:posOffset>
            </wp:positionV>
            <wp:extent cx="96583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302" y="21330"/>
                <wp:lineTo x="21302" y="0"/>
                <wp:lineTo x="0" y="0"/>
              </wp:wrapPolygon>
            </wp:wrapTight>
            <wp:docPr id="4" name="Рисунок 4" descr="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15532" r="17549" b="15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35F81" wp14:editId="7A73D60A">
            <wp:simplePos x="0" y="0"/>
            <wp:positionH relativeFrom="column">
              <wp:posOffset>118110</wp:posOffset>
            </wp:positionH>
            <wp:positionV relativeFrom="paragraph">
              <wp:posOffset>176530</wp:posOffset>
            </wp:positionV>
            <wp:extent cx="9620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386" y="21330"/>
                <wp:lineTo x="21386" y="0"/>
                <wp:lineTo x="0" y="0"/>
              </wp:wrapPolygon>
            </wp:wrapTight>
            <wp:docPr id="5" name="Рисунок 5" descr="щ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1" t="22974" r="14865" b="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F6" w:rsidRDefault="005818F6" w:rsidP="005818F6">
      <w:pPr>
        <w:jc w:val="both"/>
        <w:rPr>
          <w:b/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Это первый этап, второй, третий, четвертый, пятый.)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люди каких профессий заняты строительством домов и других зданий?</w:t>
      </w: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Каменщик, монтажник, кровельщик, плотник, сварщик, стекольщик, маляр, электрик.)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«Остановка».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jc w:val="both"/>
        <w:rPr>
          <w:sz w:val="28"/>
          <w:szCs w:val="28"/>
        </w:rPr>
      </w:pPr>
      <w:r>
        <w:rPr>
          <w:sz w:val="28"/>
          <w:szCs w:val="28"/>
        </w:rPr>
        <w:t>Выйдем из автобуса, немного отдохнем.</w:t>
      </w:r>
    </w:p>
    <w:p w:rsidR="005818F6" w:rsidRDefault="005818F6" w:rsidP="005818F6">
      <w:pPr>
        <w:jc w:val="both"/>
        <w:rPr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(Дети шагают на месте.)</w:t>
      </w:r>
    </w:p>
    <w:p w:rsidR="005818F6" w:rsidRDefault="005818F6" w:rsidP="005818F6">
      <w:pPr>
        <w:tabs>
          <w:tab w:val="left" w:pos="18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Будем прыгать и скакать. (Дети прыгают на двух ногах.)</w:t>
      </w:r>
    </w:p>
    <w:p w:rsidR="005818F6" w:rsidRDefault="005818F6" w:rsidP="005818F6">
      <w:pPr>
        <w:tabs>
          <w:tab w:val="left" w:pos="18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Остановка – стоп,</w:t>
      </w:r>
    </w:p>
    <w:p w:rsidR="005818F6" w:rsidRDefault="005818F6" w:rsidP="005818F6">
      <w:pPr>
        <w:tabs>
          <w:tab w:val="left" w:pos="18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руками – хлоп, хлоп. (Дети хлопают в ладоши.)</w:t>
      </w:r>
    </w:p>
    <w:p w:rsidR="005818F6" w:rsidRDefault="005818F6" w:rsidP="005818F6">
      <w:pPr>
        <w:tabs>
          <w:tab w:val="left" w:pos="18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Потянулись, потянулись. (Дети поднимают руки вверх, встают на носочки.)</w:t>
      </w:r>
    </w:p>
    <w:p w:rsidR="005818F6" w:rsidRDefault="005818F6" w:rsidP="005818F6">
      <w:pPr>
        <w:tabs>
          <w:tab w:val="left" w:pos="18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Тихо сели – улыбнулись. (Дети садятся.)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Игра «Четвертый лишний».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Остановка «Универмаг».</w:t>
      </w:r>
      <w:r>
        <w:rPr>
          <w:sz w:val="28"/>
          <w:szCs w:val="28"/>
        </w:rPr>
        <w:t xml:space="preserve"> В этом огромном магазине много разных отделов. Заглянем в первый отдел «Обуви». Поиграем в игру «Четвертый лишний». Назовите лишний предмет одежды. (Пиджак.) (Носки.) Почему? В какой отдел отправим пиджак и носки? (Отдел одежды.)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Игра «Сравни предметы посуды».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Следующий отдел «Посуды». Назовите предметы посуды на верхней полке.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Самовар, сковорода, кружка, кастрюля.)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какая посуда? (Кухонная.) Сколько всего предметов кухонной посуды? (Четыре.) Обозначьте цифрой. 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Какая посуда расставлена на нижней полке? (Столовая.) Сколько предметов столовой посуды? (Три.)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Какой посуды больше? (Кухонной.) На сколько? (На один.) Выберите для сравнения нужный знак. Проверяем. Прочитайте неравенство. (4&gt;3)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Х. Игра «Расставь по росту».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Заглянем в отдел «Игрушек». Поможем продавцу расставить «Матрешек» по росту. Расскажите, как расставили.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Самая высокая, пониже, еще ниже и самая низкая.)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Разыгрывание проблемной ситуации «На улице города».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посмотрите, по улице города гуляет Буратино. Он чем-то озабочен. 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Буратино не знает, в каком месте можно перейти улицу. Видно, что он неграмотный пешеход. Где может Буратино перейти улицу?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(Где есть пешеходный переход, стоит светофор, по подземному переходу.)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Покажем и расскажем Буратино, как правильно надо переходить улицу.</w:t>
      </w: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(Надо внимательно осмотреть дорогу, не сходя с тротуара. Посмотреть на лево, а потом направо. Дорога свободна, идем быстро, но не бегом. Посередине дороги остановимся и посмотрим на право. Теперь оттуда едут машины. Если машин нет, то переходим улицу до конца.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Игра «Бусы».</w:t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E73957" wp14:editId="698F943F">
            <wp:simplePos x="0" y="0"/>
            <wp:positionH relativeFrom="column">
              <wp:posOffset>3847465</wp:posOffset>
            </wp:positionH>
            <wp:positionV relativeFrom="paragraph">
              <wp:posOffset>102870</wp:posOffset>
            </wp:positionV>
            <wp:extent cx="141668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03" y="21204"/>
                <wp:lineTo x="21203" y="0"/>
                <wp:lineTo x="0" y="0"/>
              </wp:wrapPolygon>
            </wp:wrapTight>
            <wp:docPr id="6" name="Рисунок 6" descr="у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3" t="5783" r="4327" b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372654" wp14:editId="12C63E82">
            <wp:simplePos x="0" y="0"/>
            <wp:positionH relativeFrom="column">
              <wp:posOffset>232410</wp:posOffset>
            </wp:positionH>
            <wp:positionV relativeFrom="paragraph">
              <wp:posOffset>102870</wp:posOffset>
            </wp:positionV>
            <wp:extent cx="1433195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246" y="21359"/>
                <wp:lineTo x="21246" y="0"/>
                <wp:lineTo x="0" y="0"/>
              </wp:wrapPolygon>
            </wp:wrapTight>
            <wp:docPr id="7" name="Рисунок 7" descr="т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6" t="7999" r="6844" b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F6" w:rsidRDefault="005818F6" w:rsidP="005818F6">
      <w:pPr>
        <w:tabs>
          <w:tab w:val="left" w:pos="1830"/>
        </w:tabs>
        <w:jc w:val="both"/>
        <w:rPr>
          <w:noProof/>
        </w:rPr>
      </w:pPr>
    </w:p>
    <w:p w:rsidR="005818F6" w:rsidRDefault="005818F6" w:rsidP="005818F6">
      <w:pPr>
        <w:tabs>
          <w:tab w:val="left" w:pos="8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5818F6" w:rsidRDefault="005818F6" w:rsidP="005818F6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Буратино приготовил вам задание.</w:t>
      </w:r>
    </w:p>
    <w:p w:rsidR="005818F6" w:rsidRDefault="005818F6" w:rsidP="0058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Буратино. (Говорит голосом воспитателя).</w:t>
      </w:r>
    </w:p>
    <w:p w:rsidR="005818F6" w:rsidRDefault="005818F6" w:rsidP="005818F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Из разных цифр я сделал бусы,</w:t>
      </w:r>
    </w:p>
    <w:p w:rsidR="005818F6" w:rsidRDefault="005818F6" w:rsidP="005818F6">
      <w:pPr>
        <w:tabs>
          <w:tab w:val="left" w:pos="1605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А в тех кружках, где цифр нет,</w:t>
      </w:r>
      <w:r>
        <w:rPr>
          <w:sz w:val="28"/>
          <w:szCs w:val="28"/>
        </w:rPr>
        <w:tab/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Расставьте минусы и плюсы, 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Чтоб нужный получить ответ.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Проверяем. Почему вы поставили этот знак? (Получится верное равенство).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</w:p>
    <w:p w:rsidR="005818F6" w:rsidRDefault="005818F6" w:rsidP="005818F6">
      <w:pPr>
        <w:tabs>
          <w:tab w:val="left" w:pos="160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 Игра «Мы – дизайнеры».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Наше путешествие подошло к концу. Пора возвращаться в детский сад. Закройте глазки, расслабьтесь и помечтайте, о том, что можно сделать в городе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 xml:space="preserve">, чтобы он стал лучше и красивее. </w:t>
      </w:r>
    </w:p>
    <w:p w:rsidR="005818F6" w:rsidRDefault="005818F6" w:rsidP="005818F6">
      <w:pPr>
        <w:tabs>
          <w:tab w:val="left" w:pos="1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Звучит тихая, спокойная музыка.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Можно в городе посадить много деревьев и кустарников. Сделать клумбу и посадить красивые цветы. Построить красивые детские площадки. Украсить улицы города фонарями. По строить много жилых домов и раскрасить их в яркие цвета.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Подведение итога.</w:t>
      </w: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</w:p>
    <w:p w:rsidR="005818F6" w:rsidRDefault="005818F6" w:rsidP="005818F6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- Мы обязательно сделаем зарисовки и отправим их жителям города </w:t>
      </w:r>
      <w:proofErr w:type="spellStart"/>
      <w:r>
        <w:rPr>
          <w:sz w:val="28"/>
          <w:szCs w:val="28"/>
        </w:rPr>
        <w:t>Знаек</w:t>
      </w:r>
      <w:proofErr w:type="spellEnd"/>
      <w:r>
        <w:rPr>
          <w:sz w:val="28"/>
          <w:szCs w:val="28"/>
        </w:rPr>
        <w:t>. В какие игры вам понравилось играть?</w:t>
      </w:r>
    </w:p>
    <w:p w:rsidR="005818F6" w:rsidRDefault="005818F6" w:rsidP="005818F6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деятельности детей.</w:t>
      </w:r>
    </w:p>
    <w:p w:rsidR="005818F6" w:rsidRPr="000F08B7" w:rsidRDefault="005818F6" w:rsidP="005818F6">
      <w:pPr>
        <w:spacing w:after="200"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F08B7">
        <w:rPr>
          <w:rFonts w:eastAsia="Calibri"/>
          <w:b/>
          <w:color w:val="000000"/>
          <w:sz w:val="28"/>
          <w:szCs w:val="28"/>
          <w:lang w:eastAsia="en-US"/>
        </w:rPr>
        <w:t>Используемая литература</w:t>
      </w:r>
    </w:p>
    <w:p w:rsidR="005818F6" w:rsidRDefault="005818F6" w:rsidP="005818F6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5C72C4">
        <w:rPr>
          <w:sz w:val="28"/>
          <w:szCs w:val="28"/>
        </w:rPr>
        <w:t xml:space="preserve">Вахрушев А.А., </w:t>
      </w:r>
      <w:proofErr w:type="spellStart"/>
      <w:r w:rsidRPr="005C72C4">
        <w:rPr>
          <w:sz w:val="28"/>
          <w:szCs w:val="28"/>
        </w:rPr>
        <w:t>Кочемасова</w:t>
      </w:r>
      <w:proofErr w:type="spellEnd"/>
      <w:r w:rsidRPr="005C72C4">
        <w:rPr>
          <w:sz w:val="28"/>
          <w:szCs w:val="28"/>
        </w:rPr>
        <w:t xml:space="preserve"> Е.Е., Акимова Ю.А., Белова И.К.</w:t>
      </w:r>
      <w:r>
        <w:rPr>
          <w:sz w:val="28"/>
          <w:szCs w:val="28"/>
        </w:rPr>
        <w:t xml:space="preserve"> </w:t>
      </w:r>
      <w:r w:rsidRPr="005C72C4">
        <w:rPr>
          <w:sz w:val="28"/>
          <w:szCs w:val="28"/>
        </w:rPr>
        <w:t>Здравствуй, мир! Окружающий мир для дошкольников. Методические рекомендации для воспитателей, учителей и родителей. – М.: «</w:t>
      </w:r>
      <w:proofErr w:type="spellStart"/>
      <w:r w:rsidRPr="005C72C4">
        <w:rPr>
          <w:sz w:val="28"/>
          <w:szCs w:val="28"/>
        </w:rPr>
        <w:t>Баласс</w:t>
      </w:r>
      <w:proofErr w:type="spellEnd"/>
      <w:r w:rsidRPr="005C72C4">
        <w:rPr>
          <w:sz w:val="28"/>
          <w:szCs w:val="28"/>
        </w:rPr>
        <w:t>», 2001.</w:t>
      </w:r>
    </w:p>
    <w:p w:rsidR="005818F6" w:rsidRDefault="005818F6" w:rsidP="005818F6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proofErr w:type="spellStart"/>
      <w:r w:rsidRPr="005C72C4">
        <w:rPr>
          <w:sz w:val="28"/>
          <w:szCs w:val="28"/>
        </w:rPr>
        <w:t>Петерсон</w:t>
      </w:r>
      <w:proofErr w:type="spellEnd"/>
      <w:r w:rsidRPr="005C72C4">
        <w:rPr>
          <w:sz w:val="28"/>
          <w:szCs w:val="28"/>
        </w:rPr>
        <w:t xml:space="preserve"> Л.Г, Холина Раз – ступенька, два – ступенька… Математика для детей и их родителей в 2 частях. Часть 1. Рабочая тетрадь для детей 5-6 лет. - М.: </w:t>
      </w:r>
      <w:proofErr w:type="spellStart"/>
      <w:r w:rsidRPr="005C72C4">
        <w:rPr>
          <w:sz w:val="28"/>
          <w:szCs w:val="28"/>
        </w:rPr>
        <w:t>Баласс</w:t>
      </w:r>
      <w:proofErr w:type="spellEnd"/>
      <w:r w:rsidRPr="005C72C4">
        <w:rPr>
          <w:sz w:val="28"/>
          <w:szCs w:val="28"/>
        </w:rPr>
        <w:t>, 2005</w:t>
      </w:r>
      <w:r w:rsidRPr="005C72C4">
        <w:rPr>
          <w:sz w:val="28"/>
          <w:szCs w:val="28"/>
        </w:rPr>
        <w:br/>
      </w:r>
    </w:p>
    <w:p w:rsidR="005818F6" w:rsidRPr="005C72C4" w:rsidRDefault="005818F6" w:rsidP="005818F6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5C72C4">
        <w:rPr>
          <w:sz w:val="28"/>
          <w:szCs w:val="28"/>
        </w:rPr>
        <w:t>Игровые обучающие ситуации с игрушками разного типа и литературными персонажами. – М.: издательство ГНОМ и Д, 2005</w:t>
      </w:r>
      <w:r w:rsidRPr="005C72C4">
        <w:rPr>
          <w:sz w:val="28"/>
          <w:szCs w:val="28"/>
        </w:rPr>
        <w:br/>
      </w:r>
      <w:r w:rsidRPr="005C72C4">
        <w:rPr>
          <w:sz w:val="28"/>
          <w:szCs w:val="28"/>
        </w:rPr>
        <w:br/>
        <w:t xml:space="preserve">Н.В. </w:t>
      </w:r>
      <w:proofErr w:type="spellStart"/>
      <w:r w:rsidRPr="005C72C4">
        <w:rPr>
          <w:sz w:val="28"/>
          <w:szCs w:val="28"/>
        </w:rPr>
        <w:t>Нищева</w:t>
      </w:r>
      <w:proofErr w:type="spellEnd"/>
      <w:r w:rsidRPr="005C72C4">
        <w:rPr>
          <w:sz w:val="28"/>
          <w:szCs w:val="28"/>
        </w:rPr>
        <w:t xml:space="preserve"> «Система коррекционной работы с детьми с ОНР»</w:t>
      </w:r>
    </w:p>
    <w:p w:rsidR="005818F6" w:rsidRPr="005C72C4" w:rsidRDefault="005818F6" w:rsidP="005818F6">
      <w:pPr>
        <w:rPr>
          <w:sz w:val="28"/>
          <w:szCs w:val="28"/>
        </w:rPr>
      </w:pPr>
    </w:p>
    <w:p w:rsidR="005818F6" w:rsidRPr="005C72C4" w:rsidRDefault="005818F6" w:rsidP="005818F6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C72C4">
        <w:rPr>
          <w:sz w:val="28"/>
          <w:szCs w:val="28"/>
        </w:rPr>
        <w:t>Саулина</w:t>
      </w:r>
      <w:proofErr w:type="spellEnd"/>
      <w:r w:rsidRPr="005C72C4">
        <w:rPr>
          <w:sz w:val="28"/>
          <w:szCs w:val="28"/>
        </w:rPr>
        <w:t xml:space="preserve"> Т.Ф. «Три сигнала светофора. Ознакомление дошкольников с правилами дорожного движения». М., Мозаика – Синтез, 2009</w:t>
      </w:r>
    </w:p>
    <w:p w:rsidR="005818F6" w:rsidRPr="005C72C4" w:rsidRDefault="005818F6" w:rsidP="005818F6">
      <w:pPr>
        <w:rPr>
          <w:sz w:val="28"/>
          <w:szCs w:val="28"/>
        </w:rPr>
      </w:pPr>
    </w:p>
    <w:p w:rsidR="00AD447F" w:rsidRDefault="005818F6">
      <w:bookmarkStart w:id="0" w:name="_GoBack"/>
      <w:bookmarkEnd w:id="0"/>
    </w:p>
    <w:sectPr w:rsidR="00A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916"/>
    <w:multiLevelType w:val="hybridMultilevel"/>
    <w:tmpl w:val="46B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B46"/>
    <w:multiLevelType w:val="hybridMultilevel"/>
    <w:tmpl w:val="B30C5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64F93"/>
    <w:multiLevelType w:val="hybridMultilevel"/>
    <w:tmpl w:val="DFA2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6"/>
    <w:rsid w:val="00316A08"/>
    <w:rsid w:val="005818F6"/>
    <w:rsid w:val="00C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2996-F10B-4031-AE42-57919B2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fessleder.ru@mail.ru</dc:creator>
  <cp:keywords/>
  <dc:description/>
  <cp:lastModifiedBy>fessleder.ru@mail.ru</cp:lastModifiedBy>
  <cp:revision>1</cp:revision>
  <dcterms:created xsi:type="dcterms:W3CDTF">2014-04-24T14:05:00Z</dcterms:created>
  <dcterms:modified xsi:type="dcterms:W3CDTF">2014-04-24T14:06:00Z</dcterms:modified>
</cp:coreProperties>
</file>