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DA" w:rsidRPr="00943EDB" w:rsidRDefault="00EB3BDA" w:rsidP="00EB3BD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        Тема «Мебель»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  <w:r w:rsidRPr="006D74C1">
        <w:rPr>
          <w:rStyle w:val="FontStyle388"/>
          <w:b w:val="0"/>
          <w:sz w:val="28"/>
          <w:szCs w:val="28"/>
        </w:rPr>
        <w:t xml:space="preserve">Учите детей называть и показывать </w:t>
      </w:r>
      <w:r>
        <w:rPr>
          <w:rStyle w:val="FontStyle388"/>
          <w:rFonts w:eastAsia="Calibri"/>
          <w:b w:val="0"/>
          <w:sz w:val="28"/>
          <w:szCs w:val="28"/>
        </w:rPr>
        <w:t>предметы мебели.</w:t>
      </w:r>
      <w:r w:rsidRPr="006D74C1">
        <w:rPr>
          <w:rStyle w:val="FontStyle388"/>
          <w:rFonts w:eastAsia="Calibri"/>
          <w:b w:val="0"/>
        </w:rPr>
        <w:t xml:space="preserve"> </w:t>
      </w:r>
      <w:r>
        <w:rPr>
          <w:rStyle w:val="FontStyle388"/>
          <w:rFonts w:eastAsia="Calibri"/>
          <w:b w:val="0"/>
        </w:rPr>
        <w:t xml:space="preserve"> </w:t>
      </w:r>
      <w:r>
        <w:rPr>
          <w:rStyle w:val="FontStyle388"/>
          <w:rFonts w:eastAsia="Calibri"/>
          <w:b w:val="0"/>
          <w:sz w:val="28"/>
          <w:szCs w:val="28"/>
        </w:rPr>
        <w:t>Расскажите ему, для чего нужна кровать, стол, стул, шкаф. Закрепите обобщающее понятие мебель.</w:t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  <w:t xml:space="preserve"> </w:t>
      </w:r>
    </w:p>
    <w:p w:rsidR="00EB3BDA" w:rsidRPr="00530745" w:rsidRDefault="00EB3BDA" w:rsidP="00EB3BD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vertAnchor="text" w:horzAnchor="margin" w:tblpY="19"/>
        <w:tblOverlap w:val="never"/>
        <w:tblW w:w="94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84"/>
      </w:tblGrid>
      <w:tr w:rsidR="00EB3BDA" w:rsidRPr="009F211A" w:rsidTr="002F2F23">
        <w:trPr>
          <w:trHeight w:val="557"/>
        </w:trPr>
        <w:tc>
          <w:tcPr>
            <w:tcW w:w="9484" w:type="dxa"/>
            <w:tcBorders>
              <w:top w:val="nil"/>
              <w:bottom w:val="nil"/>
            </w:tcBorders>
            <w:shd w:val="clear" w:color="auto" w:fill="FFFFFF"/>
          </w:tcPr>
          <w:p w:rsidR="00EB3BDA" w:rsidRPr="00EB3BDA" w:rsidRDefault="00EB3BDA" w:rsidP="005C42E3">
            <w:pPr>
              <w:shd w:val="clear" w:color="auto" w:fill="FFFFFF"/>
              <w:autoSpaceDE w:val="0"/>
              <w:autoSpaceDN w:val="0"/>
              <w:adjustRightInd w:val="0"/>
              <w:ind w:left="171"/>
              <w:rPr>
                <w:sz w:val="28"/>
                <w:szCs w:val="28"/>
              </w:rPr>
            </w:pPr>
            <w:r w:rsidRPr="00EB3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sz w:val="28"/>
                <w:szCs w:val="28"/>
              </w:rPr>
              <w:t xml:space="preserve">«Фокус»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вату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положить на носик, на кончик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языка, дуть на язык,</w:t>
            </w:r>
            <w:r w:rsidRPr="00EB3BDA">
              <w:rPr>
                <w:rStyle w:val="FontStyle388"/>
                <w:sz w:val="28"/>
                <w:szCs w:val="28"/>
              </w:rPr>
              <w:t xml:space="preserve"> «Футбол»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 xml:space="preserve"> дуть с</w:t>
            </w:r>
            <w:r w:rsidRPr="00EB3BDA">
              <w:rPr>
                <w:rStyle w:val="FontStyle388"/>
                <w:sz w:val="28"/>
                <w:szCs w:val="28"/>
              </w:rPr>
              <w:t xml:space="preserve"> 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высунутым кончиком языка на ватный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шарик.</w:t>
            </w:r>
          </w:p>
        </w:tc>
      </w:tr>
    </w:tbl>
    <w:p w:rsidR="00EB3BDA" w:rsidRPr="00655467" w:rsidRDefault="002F2F23" w:rsidP="006A23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</w:t>
      </w:r>
      <w:r w:rsidR="00EB3B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EB3BDA"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  <w:r w:rsidR="00EB3BDA" w:rsidRPr="00655467">
        <w:rPr>
          <w:rFonts w:ascii="Times New Roman" w:hAnsi="Times New Roman" w:cs="Times New Roman"/>
        </w:rPr>
        <w:t xml:space="preserve"> </w:t>
      </w:r>
      <w:proofErr w:type="gramStart"/>
      <w:r w:rsidR="00EB3BDA" w:rsidRPr="00655467">
        <w:rPr>
          <w:rFonts w:ascii="Times New Roman" w:hAnsi="Times New Roman" w:cs="Times New Roman"/>
          <w:sz w:val="28"/>
          <w:szCs w:val="28"/>
        </w:rPr>
        <w:t>«Заборчик»,</w:t>
      </w:r>
      <w:r w:rsidR="00EB3BDA">
        <w:rPr>
          <w:rFonts w:ascii="Times New Roman" w:hAnsi="Times New Roman" w:cs="Times New Roman"/>
          <w:sz w:val="28"/>
          <w:szCs w:val="28"/>
        </w:rPr>
        <w:t xml:space="preserve"> </w:t>
      </w:r>
      <w:r w:rsidR="00EB3BDA" w:rsidRPr="00655467">
        <w:rPr>
          <w:rFonts w:ascii="Times New Roman" w:hAnsi="Times New Roman" w:cs="Times New Roman"/>
          <w:sz w:val="28"/>
          <w:szCs w:val="28"/>
        </w:rPr>
        <w:t>«Лопаточка», «Трубочка</w:t>
      </w:r>
      <w:r w:rsidR="00EB3BDA">
        <w:rPr>
          <w:rFonts w:ascii="Times New Roman" w:hAnsi="Times New Roman" w:cs="Times New Roman"/>
          <w:sz w:val="28"/>
          <w:szCs w:val="28"/>
        </w:rPr>
        <w:t>»</w:t>
      </w:r>
      <w:r w:rsidR="00EB3BDA" w:rsidRPr="00655467">
        <w:rPr>
          <w:rFonts w:ascii="Times New Roman" w:hAnsi="Times New Roman" w:cs="Times New Roman"/>
          <w:sz w:val="28"/>
          <w:szCs w:val="28"/>
        </w:rPr>
        <w:t>»</w:t>
      </w:r>
      <w:r w:rsidR="00EB3BDA">
        <w:rPr>
          <w:rFonts w:ascii="Times New Roman" w:hAnsi="Times New Roman" w:cs="Times New Roman"/>
          <w:sz w:val="28"/>
          <w:szCs w:val="28"/>
        </w:rPr>
        <w:t xml:space="preserve">, </w:t>
      </w:r>
      <w:r w:rsidR="00EB3BDA" w:rsidRPr="00655467">
        <w:rPr>
          <w:rFonts w:ascii="Times New Roman" w:hAnsi="Times New Roman" w:cs="Times New Roman"/>
          <w:sz w:val="28"/>
          <w:szCs w:val="28"/>
        </w:rPr>
        <w:t>Качели», «Вкусное варенье», «Чашечка», «Иголочка», «Лошадка», «Грибочек», «Дятел», «Молоточек», «Горка».</w:t>
      </w:r>
      <w:proofErr w:type="gramEnd"/>
    </w:p>
    <w:tbl>
      <w:tblPr>
        <w:tblpPr w:leftFromText="180" w:rightFromText="180" w:vertAnchor="text" w:horzAnchor="margin" w:tblpY="814"/>
        <w:tblOverlap w:val="never"/>
        <w:tblW w:w="102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5"/>
        <w:gridCol w:w="6131"/>
      </w:tblGrid>
      <w:tr w:rsidR="00EB3BDA" w:rsidRPr="005F76E2" w:rsidTr="00EB3BDA">
        <w:trPr>
          <w:trHeight w:hRule="exact" w:val="366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 xml:space="preserve">У </w:t>
            </w:r>
            <w:r w:rsidRPr="00EB3BDA">
              <w:rPr>
                <w:rStyle w:val="FontStyle396"/>
                <w:spacing w:val="10"/>
                <w:sz w:val="28"/>
                <w:szCs w:val="28"/>
              </w:rPr>
              <w:t>стола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четыре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ножки.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Левый кулачок ставится на стол.</w:t>
            </w:r>
          </w:p>
        </w:tc>
      </w:tr>
      <w:tr w:rsidR="00EB3BDA" w:rsidRPr="005F76E2" w:rsidTr="00EB3BDA">
        <w:trPr>
          <w:trHeight w:hRule="exact" w:val="424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Сверху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крышка,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как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ладошка.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Накрыть кулачок сверху ладонью правой руки.</w:t>
            </w:r>
          </w:p>
        </w:tc>
      </w:tr>
      <w:tr w:rsidR="00EB3BDA" w:rsidRPr="005F76E2" w:rsidTr="009D2CFE">
        <w:trPr>
          <w:trHeight w:hRule="exact" w:val="436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5F76E2" w:rsidRDefault="00EB3BDA" w:rsidP="00EB3BDA">
            <w:pPr>
              <w:pStyle w:val="Style53"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EB3BDA" w:rsidRPr="005F76E2" w:rsidTr="00EB3BDA">
        <w:trPr>
          <w:trHeight w:hRule="exact" w:val="3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Ножки,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спинка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Левая рука с прямой ладонью опирается локтем на стол.</w:t>
            </w:r>
          </w:p>
        </w:tc>
      </w:tr>
      <w:tr w:rsidR="00EB3BDA" w:rsidRPr="005F76E2" w:rsidTr="004815F0">
        <w:trPr>
          <w:trHeight w:hRule="exact" w:val="376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rPr>
                <w:b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И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сиденье.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Кулачок правой руки прижат к левой ладошке.</w:t>
            </w:r>
          </w:p>
        </w:tc>
      </w:tr>
      <w:tr w:rsidR="00EB3BDA" w:rsidRPr="005F76E2" w:rsidTr="004815F0">
        <w:trPr>
          <w:trHeight w:hRule="exact" w:val="36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Вот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вам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spacing w:val="10"/>
                <w:sz w:val="28"/>
                <w:szCs w:val="28"/>
              </w:rPr>
              <w:t>стул</w:t>
            </w:r>
          </w:p>
        </w:tc>
        <w:tc>
          <w:tcPr>
            <w:tcW w:w="6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5F76E2" w:rsidRDefault="00EB3BDA" w:rsidP="00EB3BDA">
            <w:pPr>
              <w:pStyle w:val="Style53"/>
              <w:widowControl/>
              <w:spacing w:line="276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EB3BDA" w:rsidRPr="005F76E2" w:rsidTr="00EB3BDA">
        <w:trPr>
          <w:trHeight w:hRule="exact" w:val="408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На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удивленье!</w:t>
            </w: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5F76E2" w:rsidRDefault="00EB3BDA" w:rsidP="00EB3BDA">
            <w:pPr>
              <w:pStyle w:val="Style53"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EB3BDA" w:rsidRPr="00807395" w:rsidRDefault="00EB3BDA" w:rsidP="00EB3BDA">
      <w:pPr>
        <w:pStyle w:val="Style97"/>
        <w:widowControl/>
        <w:spacing w:before="216" w:line="276" w:lineRule="auto"/>
        <w:rPr>
          <w:rStyle w:val="FontStyle388"/>
          <w:sz w:val="28"/>
          <w:szCs w:val="28"/>
        </w:rPr>
      </w:pPr>
      <w:r w:rsidRPr="005F76E2">
        <w:rPr>
          <w:rStyle w:val="FontStyle389"/>
          <w:sz w:val="28"/>
          <w:szCs w:val="28"/>
        </w:rPr>
        <w:t xml:space="preserve">3. </w:t>
      </w:r>
      <w:r w:rsidRPr="005F76E2">
        <w:rPr>
          <w:rStyle w:val="FontStyle388"/>
          <w:sz w:val="28"/>
          <w:szCs w:val="28"/>
        </w:rPr>
        <w:t>Пальчиковая гимнастика</w:t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</w:p>
    <w:p w:rsidR="00EB3BDA" w:rsidRPr="00807395" w:rsidRDefault="00EB3BDA" w:rsidP="00EB3BDA">
      <w:pPr>
        <w:spacing w:after="182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9"/>
        <w:tblOverlap w:val="never"/>
        <w:tblW w:w="107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5"/>
      </w:tblGrid>
      <w:tr w:rsidR="00EB3BDA" w:rsidTr="006A239A">
        <w:trPr>
          <w:trHeight w:val="3266"/>
        </w:trPr>
        <w:tc>
          <w:tcPr>
            <w:tcW w:w="10725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EB3BDA" w:rsidRPr="00EB3BDA" w:rsidRDefault="00EB3BDA" w:rsidP="00EB3BDA">
            <w:pPr>
              <w:pStyle w:val="2"/>
              <w:shd w:val="clear" w:color="auto" w:fill="auto"/>
              <w:spacing w:line="276" w:lineRule="auto"/>
              <w:ind w:firstLine="0"/>
              <w:rPr>
                <w:rStyle w:val="16"/>
                <w:rFonts w:eastAsia="Arial"/>
                <w:spacing w:val="7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4.</w:t>
            </w:r>
            <w:r w:rsidRPr="00EB3BDA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EB3BDA">
              <w:rPr>
                <w:rStyle w:val="16"/>
                <w:rFonts w:eastAsia="Arial"/>
                <w:i w:val="0"/>
                <w:spacing w:val="7"/>
                <w:sz w:val="28"/>
                <w:szCs w:val="28"/>
              </w:rPr>
              <w:t>Развитие</w:t>
            </w:r>
            <w:r w:rsidRPr="00EB3BDA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EB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sz w:val="28"/>
                <w:szCs w:val="28"/>
              </w:rPr>
              <w:t>звукоподражания</w:t>
            </w:r>
          </w:p>
          <w:p w:rsidR="00EB3BDA" w:rsidRPr="00EB3BDA" w:rsidRDefault="00EB3BDA" w:rsidP="00EB3BD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-Мышка увидела кашку в тарелке и очень обрадовалась. Она поела кашки и громко запищала от радости</w:t>
            </w:r>
            <w:proofErr w:type="gramStart"/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:»</w:t>
            </w:r>
            <w:proofErr w:type="gramEnd"/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И-И-И-И!» 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И ребёнок произносит 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«И» громко, как мышка. 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Мышку услышал маленький жеребенок. Ему понравилось, как мышка произносит «И». Он решил тоже произнести звук «И» громк</w:t>
            </w:r>
            <w:r w:rsidR="008002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о, но у него получилось тихо: «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И-И-И-И»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>И ребёнок произносит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«И» тихо, как жеребенок. 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Жеребенок был голодный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 и сил у него не было. Наелся овса и громко сказал: «И-И-И-И!»  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>И ребёнок  произносит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«И» громко,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как жеребенок.                                                                                                                       </w:t>
            </w:r>
          </w:p>
        </w:tc>
      </w:tr>
    </w:tbl>
    <w:p w:rsidR="00EB3BDA" w:rsidRPr="00EB3BDA" w:rsidRDefault="00EB3BDA" w:rsidP="006A239A">
      <w:pPr>
        <w:pStyle w:val="Style183"/>
        <w:widowControl/>
        <w:numPr>
          <w:ilvl w:val="0"/>
          <w:numId w:val="3"/>
        </w:numPr>
        <w:spacing w:before="14" w:line="276" w:lineRule="auto"/>
        <w:ind w:left="142" w:firstLine="0"/>
        <w:rPr>
          <w:rStyle w:val="FontStyle388"/>
          <w:sz w:val="28"/>
          <w:szCs w:val="28"/>
        </w:rPr>
      </w:pPr>
      <w:r w:rsidRPr="00EB3BDA">
        <w:rPr>
          <w:rStyle w:val="FontStyle388"/>
          <w:sz w:val="28"/>
          <w:szCs w:val="28"/>
        </w:rPr>
        <w:t xml:space="preserve">Образовании существительных с уменьшительно-ласкательным значением                </w:t>
      </w:r>
      <w:r>
        <w:rPr>
          <w:rStyle w:val="FontStyle388"/>
          <w:sz w:val="28"/>
          <w:szCs w:val="28"/>
        </w:rPr>
        <w:t xml:space="preserve">                                                                                              </w:t>
      </w:r>
      <w:r w:rsidRPr="00EB3BDA">
        <w:rPr>
          <w:rStyle w:val="FontStyle388"/>
          <w:sz w:val="28"/>
          <w:szCs w:val="28"/>
        </w:rPr>
        <w:t xml:space="preserve"> Дидактическая игра «</w:t>
      </w:r>
      <w:proofErr w:type="gramStart"/>
      <w:r w:rsidRPr="00EB3BDA">
        <w:rPr>
          <w:rStyle w:val="FontStyle388"/>
          <w:sz w:val="28"/>
          <w:szCs w:val="28"/>
        </w:rPr>
        <w:t>Большое</w:t>
      </w:r>
      <w:proofErr w:type="gramEnd"/>
      <w:r w:rsidRPr="00EB3BDA">
        <w:rPr>
          <w:rStyle w:val="FontStyle388"/>
          <w:sz w:val="28"/>
          <w:szCs w:val="28"/>
        </w:rPr>
        <w:t xml:space="preserve"> — маленькое»</w:t>
      </w:r>
    </w:p>
    <w:p w:rsidR="00EB3BDA" w:rsidRPr="00EB3BDA" w:rsidRDefault="00EB3BDA" w:rsidP="00EB3BDA">
      <w:pPr>
        <w:pStyle w:val="Style191"/>
        <w:widowControl/>
        <w:spacing w:before="106" w:line="276" w:lineRule="auto"/>
        <w:ind w:left="360"/>
        <w:rPr>
          <w:rStyle w:val="FontStyle388"/>
          <w:b w:val="0"/>
          <w:sz w:val="28"/>
          <w:szCs w:val="28"/>
        </w:rPr>
      </w:pPr>
      <w:r w:rsidRPr="00EB3BDA">
        <w:rPr>
          <w:rStyle w:val="FontStyle388"/>
          <w:b w:val="0"/>
          <w:sz w:val="28"/>
          <w:szCs w:val="28"/>
        </w:rPr>
        <w:t>Дети заканчивают фразы:</w:t>
      </w:r>
    </w:p>
    <w:p w:rsidR="00EB3BDA" w:rsidRPr="00EB3BDA" w:rsidRDefault="00EB3BDA" w:rsidP="00EB3BDA">
      <w:pPr>
        <w:pStyle w:val="Style191"/>
        <w:widowControl/>
        <w:spacing w:before="106" w:line="276" w:lineRule="auto"/>
        <w:ind w:left="360"/>
        <w:rPr>
          <w:rStyle w:val="FontStyle396"/>
          <w:b w:val="0"/>
          <w:spacing w:val="10"/>
          <w:sz w:val="28"/>
          <w:szCs w:val="28"/>
        </w:rPr>
      </w:pPr>
      <w:r>
        <w:rPr>
          <w:rStyle w:val="FontStyle388"/>
          <w:b w:val="0"/>
          <w:sz w:val="28"/>
          <w:szCs w:val="28"/>
        </w:rPr>
        <w:t xml:space="preserve">Дома </w:t>
      </w:r>
      <w:r w:rsidRPr="00EB3BDA">
        <w:rPr>
          <w:rStyle w:val="FontStyle396"/>
          <w:b w:val="0"/>
          <w:spacing w:val="10"/>
          <w:sz w:val="28"/>
          <w:szCs w:val="28"/>
        </w:rPr>
        <w:t>большой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шкаф,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куклы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Кати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маленький</w:t>
      </w:r>
      <w:proofErr w:type="gramStart"/>
      <w:r w:rsidRPr="00EB3BDA">
        <w:rPr>
          <w:rStyle w:val="FontStyle396"/>
          <w:b w:val="0"/>
          <w:spacing w:val="10"/>
          <w:sz w:val="28"/>
          <w:szCs w:val="28"/>
        </w:rPr>
        <w:t>...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50"/>
          <w:sz w:val="28"/>
          <w:szCs w:val="28"/>
        </w:rPr>
        <w:t>(-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EB3BDA">
        <w:rPr>
          <w:rStyle w:val="FontStyle396"/>
          <w:b w:val="0"/>
          <w:spacing w:val="10"/>
          <w:sz w:val="28"/>
          <w:szCs w:val="28"/>
        </w:rPr>
        <w:t xml:space="preserve">Шкафчик.) </w:t>
      </w:r>
    </w:p>
    <w:p w:rsidR="00EB3BDA" w:rsidRPr="00EB3BDA" w:rsidRDefault="00EB3BDA" w:rsidP="00EB3BDA">
      <w:pPr>
        <w:pStyle w:val="Style191"/>
        <w:widowControl/>
        <w:spacing w:before="106" w:line="276" w:lineRule="auto"/>
        <w:ind w:left="360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88"/>
          <w:b w:val="0"/>
          <w:sz w:val="28"/>
          <w:szCs w:val="28"/>
        </w:rPr>
        <w:t xml:space="preserve">У </w:t>
      </w:r>
      <w:r w:rsidRPr="00EB3BDA">
        <w:rPr>
          <w:rStyle w:val="FontStyle396"/>
          <w:b w:val="0"/>
          <w:spacing w:val="10"/>
          <w:sz w:val="28"/>
          <w:szCs w:val="28"/>
        </w:rPr>
        <w:t>дома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большой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диван,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куклы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Кати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маленький</w:t>
      </w:r>
      <w:proofErr w:type="gramStart"/>
      <w:r w:rsidRPr="00EB3BDA">
        <w:rPr>
          <w:rStyle w:val="FontStyle396"/>
          <w:b w:val="0"/>
          <w:spacing w:val="10"/>
          <w:sz w:val="28"/>
          <w:szCs w:val="28"/>
        </w:rPr>
        <w:t>...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50"/>
          <w:sz w:val="28"/>
          <w:szCs w:val="28"/>
        </w:rPr>
        <w:t>(-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EB3BDA">
        <w:rPr>
          <w:rStyle w:val="FontStyle396"/>
          <w:b w:val="0"/>
          <w:spacing w:val="10"/>
          <w:sz w:val="28"/>
          <w:szCs w:val="28"/>
        </w:rPr>
        <w:t xml:space="preserve">Диванчик.) </w:t>
      </w:r>
    </w:p>
    <w:p w:rsidR="00EB3BDA" w:rsidRPr="00EB3BDA" w:rsidRDefault="00EB3BDA" w:rsidP="00EB3BDA">
      <w:pPr>
        <w:pStyle w:val="Style21"/>
        <w:widowControl/>
        <w:numPr>
          <w:ilvl w:val="0"/>
          <w:numId w:val="3"/>
        </w:numPr>
        <w:spacing w:before="182" w:line="276" w:lineRule="auto"/>
        <w:rPr>
          <w:rStyle w:val="FontStyle388"/>
          <w:sz w:val="28"/>
          <w:szCs w:val="28"/>
        </w:rPr>
      </w:pPr>
      <w:r w:rsidRPr="00EB3BDA">
        <w:rPr>
          <w:sz w:val="28"/>
          <w:szCs w:val="28"/>
        </w:rPr>
        <w:t xml:space="preserve"> </w:t>
      </w:r>
      <w:r w:rsidRPr="00EB3BDA">
        <w:rPr>
          <w:rStyle w:val="FontStyle388"/>
          <w:sz w:val="28"/>
          <w:szCs w:val="28"/>
        </w:rPr>
        <w:t>Понимание предлогов пространственного значения.</w:t>
      </w:r>
    </w:p>
    <w:p w:rsidR="00EB3BDA" w:rsidRPr="00EB3BDA" w:rsidRDefault="00EB3BDA" w:rsidP="00EB3BDA">
      <w:pPr>
        <w:pStyle w:val="Style191"/>
        <w:widowControl/>
        <w:tabs>
          <w:tab w:val="left" w:pos="667"/>
        </w:tabs>
        <w:spacing w:line="276" w:lineRule="auto"/>
        <w:ind w:left="403"/>
        <w:rPr>
          <w:rStyle w:val="FontStyle388"/>
          <w:sz w:val="28"/>
          <w:szCs w:val="28"/>
        </w:rPr>
      </w:pPr>
      <w:r w:rsidRPr="00EB3BDA">
        <w:rPr>
          <w:rStyle w:val="FontStyle388"/>
          <w:sz w:val="28"/>
          <w:szCs w:val="28"/>
        </w:rPr>
        <w:t>Дидактическая игра «Поручения»</w:t>
      </w:r>
    </w:p>
    <w:p w:rsidR="00EB3BDA" w:rsidRPr="00EB3BDA" w:rsidRDefault="00EB3BDA" w:rsidP="00EB3BDA">
      <w:pPr>
        <w:pStyle w:val="Style21"/>
        <w:widowControl/>
        <w:spacing w:before="182" w:line="276" w:lineRule="auto"/>
        <w:ind w:firstLine="394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88"/>
          <w:b w:val="0"/>
          <w:sz w:val="28"/>
          <w:szCs w:val="28"/>
        </w:rPr>
        <w:lastRenderedPageBreak/>
        <w:t xml:space="preserve">Дети по заданию логопеда производят действия с мебелью, посудой и одеждой для куклы. </w:t>
      </w:r>
      <w:r w:rsidRPr="00EB3BDA">
        <w:rPr>
          <w:rStyle w:val="FontStyle396"/>
          <w:b w:val="0"/>
          <w:spacing w:val="10"/>
          <w:sz w:val="28"/>
          <w:szCs w:val="28"/>
        </w:rPr>
        <w:t>Поставь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чашку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на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стол.</w:t>
      </w:r>
    </w:p>
    <w:p w:rsidR="00EB3BDA" w:rsidRPr="00EB3BDA" w:rsidRDefault="00EB3BDA" w:rsidP="00EB3BDA">
      <w:pPr>
        <w:pStyle w:val="Style192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408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96"/>
          <w:b w:val="0"/>
          <w:spacing w:val="10"/>
          <w:sz w:val="28"/>
          <w:szCs w:val="28"/>
        </w:rPr>
        <w:t>Посади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(положи)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куклу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на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диван.</w:t>
      </w:r>
    </w:p>
    <w:p w:rsidR="00EB3BDA" w:rsidRPr="00EB3BDA" w:rsidRDefault="00EB3BDA" w:rsidP="00EB3BDA">
      <w:pPr>
        <w:pStyle w:val="Style192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408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96"/>
          <w:b w:val="0"/>
          <w:spacing w:val="10"/>
          <w:sz w:val="28"/>
          <w:szCs w:val="28"/>
        </w:rPr>
        <w:t>Убери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платье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в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шкаф.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88"/>
          <w:b w:val="0"/>
          <w:sz w:val="28"/>
          <w:szCs w:val="28"/>
        </w:rPr>
        <w:t>И т.п.</w:t>
      </w:r>
    </w:p>
    <w:p w:rsidR="00EB3BDA" w:rsidRPr="00EB3BDA" w:rsidRDefault="00EB3BDA" w:rsidP="00EB3BDA">
      <w:pPr>
        <w:pStyle w:val="Style103"/>
        <w:widowControl/>
        <w:tabs>
          <w:tab w:val="left" w:pos="662"/>
        </w:tabs>
        <w:spacing w:before="19" w:line="240" w:lineRule="auto"/>
        <w:rPr>
          <w:rStyle w:val="FontStyle388"/>
          <w:b w:val="0"/>
          <w:sz w:val="28"/>
          <w:szCs w:val="28"/>
        </w:rPr>
      </w:pP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Fonts w:ascii="Times New Roman" w:hAnsi="Times New Roman" w:cs="Times New Roman"/>
          <w:b/>
          <w:sz w:val="28"/>
          <w:szCs w:val="28"/>
        </w:rPr>
        <w:t>7.</w:t>
      </w:r>
      <w:r w:rsidRPr="00D80ABA">
        <w:rPr>
          <w:rFonts w:ascii="Times New Roman" w:hAnsi="Times New Roman" w:cs="Times New Roman"/>
          <w:sz w:val="28"/>
          <w:szCs w:val="28"/>
        </w:rPr>
        <w:t xml:space="preserve">  </w:t>
      </w:r>
      <w:r w:rsidRPr="00D80ABA">
        <w:rPr>
          <w:rFonts w:ascii="Times New Roman" w:hAnsi="Times New Roman" w:cs="Times New Roman"/>
          <w:b/>
          <w:sz w:val="28"/>
          <w:szCs w:val="28"/>
        </w:rPr>
        <w:t>«Где звенит?»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a4"/>
          <w:rFonts w:ascii="Times New Roman" w:hAnsi="Times New Roman" w:cs="Times New Roman"/>
          <w:sz w:val="28"/>
          <w:szCs w:val="28"/>
        </w:rPr>
        <w:t>Чему учится ребенок: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продолжает развивать слуховое внимание, ориентацию в пространстве.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ABA">
        <w:rPr>
          <w:rStyle w:val="a4"/>
          <w:rFonts w:ascii="Times New Roman" w:hAnsi="Times New Roman" w:cs="Times New Roman"/>
          <w:sz w:val="28"/>
          <w:szCs w:val="28"/>
        </w:rPr>
        <w:t>Оснащение: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колокольчик (при повторении игры — смена звенящего предмета: погремушка, бубен, барабан).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80ABA">
        <w:rPr>
          <w:rStyle w:val="1"/>
          <w:rFonts w:ascii="Times New Roman" w:hAnsi="Times New Roman" w:cs="Times New Roman"/>
          <w:sz w:val="28"/>
          <w:szCs w:val="28"/>
        </w:rPr>
        <w:t xml:space="preserve"> Ход игры: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игра проводится с тремя и более детьми. Дайте одному ребенку звучащую игрушку, а остальных попросите отвернуться, закрыть глаза и не смотреть, прячется их товарищ. Лексическая тема «Мебель», поэтому просим водящего сесть на стул, спрятаться в шкаф, под стол. Ребенок звенит игрушкой, а остальные должны показать рукой направление звука, открыть глаза, подойти к водящему сказав, где он находится</w:t>
      </w:r>
      <w:proofErr w:type="gramStart"/>
      <w:r w:rsidRPr="00D80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A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0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ABA">
        <w:rPr>
          <w:rFonts w:ascii="Times New Roman" w:hAnsi="Times New Roman" w:cs="Times New Roman"/>
          <w:sz w:val="28"/>
          <w:szCs w:val="28"/>
        </w:rPr>
        <w:t>редлоги  НА, ПОД)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Style w:val="1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80ABA">
        <w:rPr>
          <w:rStyle w:val="10"/>
          <w:rFonts w:ascii="Times New Roman" w:hAnsi="Times New Roman" w:cs="Times New Roman"/>
          <w:i/>
          <w:iCs/>
          <w:sz w:val="28"/>
          <w:szCs w:val="28"/>
        </w:rPr>
        <w:t>8. «Сколько ножек, сколько спинок?»</w:t>
      </w:r>
      <w:bookmarkEnd w:id="0"/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Чему учится ребенок: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продолжает развивать слуховое внимание, </w:t>
      </w:r>
      <w:proofErr w:type="gramStart"/>
      <w:r w:rsidRPr="00D80AB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D80ABA">
        <w:rPr>
          <w:rFonts w:ascii="Times New Roman" w:hAnsi="Times New Roman" w:cs="Times New Roman"/>
          <w:sz w:val="28"/>
          <w:szCs w:val="28"/>
        </w:rPr>
        <w:t xml:space="preserve"> представления (в пределах 4).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Оснащение: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игрушечный стул (при усложнении — картинка с изображением с</w:t>
      </w:r>
      <w:r>
        <w:rPr>
          <w:rFonts w:ascii="Times New Roman" w:hAnsi="Times New Roman" w:cs="Times New Roman"/>
          <w:sz w:val="28"/>
          <w:szCs w:val="28"/>
        </w:rPr>
        <w:t>тула),</w:t>
      </w:r>
      <w:r w:rsidRPr="00D80ABA">
        <w:rPr>
          <w:rFonts w:ascii="Times New Roman" w:hAnsi="Times New Roman" w:cs="Times New Roman"/>
          <w:sz w:val="28"/>
          <w:szCs w:val="28"/>
        </w:rPr>
        <w:t xml:space="preserve"> ширма.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Ход игры: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покажите ребенку стул и спросите: «Что это такое?»— «Стул». Попросите его пересчитать ножки, отхлопать в ладоши их количество: 4 раза. Затем посчитать, сколько спинок у стула, отхлопать их количество: 1 раз. Затем скажите: «А т я хочу с тобой поиграть. Я буду хлопать в ладоши, если хлопну 4 раза, то ты мне покажешь ножки у стула, если один — спинку у стула». Игру повторите три раза.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80ABA">
        <w:rPr>
          <w:rStyle w:val="10"/>
          <w:rFonts w:ascii="Times New Roman" w:hAnsi="Times New Roman" w:cs="Times New Roman"/>
          <w:bCs w:val="0"/>
          <w:sz w:val="28"/>
          <w:szCs w:val="28"/>
        </w:rPr>
        <w:t xml:space="preserve">9. </w:t>
      </w:r>
      <w:r w:rsidRPr="00D80ABA">
        <w:rPr>
          <w:rStyle w:val="10"/>
          <w:rFonts w:ascii="Times New Roman" w:hAnsi="Times New Roman" w:cs="Times New Roman"/>
          <w:i/>
          <w:iCs/>
          <w:sz w:val="28"/>
          <w:szCs w:val="28"/>
        </w:rPr>
        <w:t>«Кукла будет пить чай»</w:t>
      </w:r>
      <w:bookmarkEnd w:id="1"/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Чему учится ребенок: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продолжает развивать слуховое внимание; различать бытовые  шумы (шуршание фантиков, звон чашек).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Оснащение: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игрушечный столик, кукла, конфеты, стеклянные чашки, металлический чайник.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Ход игры: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поставьте перед ребенком столик, куклу, прочтите рифмовку: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3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 xml:space="preserve">К нам гости пришли, </w:t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>Мы не зря компот варили,</w:t>
      </w:r>
      <w:r>
        <w:rPr>
          <w:rStyle w:val="3"/>
          <w:rFonts w:ascii="Times New Roman" w:hAnsi="Times New Roman" w:cs="Times New Roman"/>
          <w:i/>
          <w:sz w:val="28"/>
          <w:szCs w:val="28"/>
        </w:rPr>
        <w:tab/>
        <w:t xml:space="preserve">                         </w:t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 xml:space="preserve">Дорогие пришли! </w:t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>Пироги пекли!</w:t>
      </w:r>
      <w:r>
        <w:rPr>
          <w:rStyle w:val="3"/>
          <w:rFonts w:ascii="Times New Roman" w:hAnsi="Times New Roman" w:cs="Times New Roman"/>
          <w:i/>
          <w:iCs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Style w:val="3"/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Fonts w:ascii="Times New Roman" w:hAnsi="Times New Roman" w:cs="Times New Roman"/>
          <w:sz w:val="28"/>
          <w:szCs w:val="28"/>
        </w:rPr>
        <w:t>Скажите, что к кукле Маше придут гости, и она хочет накрыть на стол, угостить их чаем. Но она закрыла дверь в свою комнату, мы ничего не видим, а можем только послушать и сказать, что же она ставит на стол.</w:t>
      </w:r>
    </w:p>
    <w:p w:rsidR="003570CE" w:rsidRDefault="006A239A" w:rsidP="006A239A">
      <w:pPr>
        <w:pStyle w:val="a5"/>
        <w:spacing w:line="276" w:lineRule="auto"/>
      </w:pPr>
      <w:r w:rsidRPr="00D80ABA">
        <w:rPr>
          <w:rFonts w:ascii="Times New Roman" w:hAnsi="Times New Roman" w:cs="Times New Roman"/>
          <w:sz w:val="28"/>
          <w:szCs w:val="28"/>
        </w:rPr>
        <w:t>Закройте ширмой кукольный стол с кук</w:t>
      </w:r>
      <w:r>
        <w:rPr>
          <w:rFonts w:ascii="Times New Roman" w:hAnsi="Times New Roman" w:cs="Times New Roman"/>
          <w:sz w:val="28"/>
          <w:szCs w:val="28"/>
        </w:rPr>
        <w:t>лой Машей и ставьте на него по    о</w:t>
      </w:r>
      <w:r w:rsidRPr="00D80ABA">
        <w:rPr>
          <w:rFonts w:ascii="Times New Roman" w:hAnsi="Times New Roman" w:cs="Times New Roman"/>
          <w:sz w:val="28"/>
          <w:szCs w:val="28"/>
        </w:rPr>
        <w:t>череди, гремя, чашки, чайник, пошуршите фантиком. После слухового предъявления ка</w:t>
      </w:r>
      <w:r>
        <w:rPr>
          <w:rFonts w:ascii="Times New Roman" w:hAnsi="Times New Roman" w:cs="Times New Roman"/>
          <w:sz w:val="28"/>
          <w:szCs w:val="28"/>
        </w:rPr>
        <w:t>ждого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предмета ребенок должен отгадать, что шумело.</w:t>
      </w:r>
      <w:r>
        <w:t xml:space="preserve"> </w:t>
      </w:r>
    </w:p>
    <w:sectPr w:rsidR="003570CE" w:rsidSect="006A239A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abstractNum w:abstractNumId="1">
    <w:nsid w:val="3F83509D"/>
    <w:multiLevelType w:val="hybridMultilevel"/>
    <w:tmpl w:val="3C4206EC"/>
    <w:lvl w:ilvl="0" w:tplc="78EC59A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550A1A0C"/>
    <w:multiLevelType w:val="hybridMultilevel"/>
    <w:tmpl w:val="BF92C49A"/>
    <w:lvl w:ilvl="0" w:tplc="F39E815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BDA"/>
    <w:rsid w:val="002F2F23"/>
    <w:rsid w:val="003570CE"/>
    <w:rsid w:val="004E481E"/>
    <w:rsid w:val="006A239A"/>
    <w:rsid w:val="0080022C"/>
    <w:rsid w:val="009A0292"/>
    <w:rsid w:val="00A74E25"/>
    <w:rsid w:val="00CB7EDC"/>
    <w:rsid w:val="00DE5684"/>
    <w:rsid w:val="00EB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EB3BDA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EB3B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EB3BD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EB3BDA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9">
    <w:name w:val="Font Style389"/>
    <w:basedOn w:val="a0"/>
    <w:uiPriority w:val="99"/>
    <w:rsid w:val="00EB3BD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EB3BD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uiPriority w:val="99"/>
    <w:rsid w:val="00EB3BD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3">
    <w:name w:val="Font Style403"/>
    <w:basedOn w:val="a0"/>
    <w:uiPriority w:val="99"/>
    <w:rsid w:val="00EB3BD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5">
    <w:name w:val="Style145"/>
    <w:basedOn w:val="a"/>
    <w:uiPriority w:val="99"/>
    <w:rsid w:val="00EB3BD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EB3BDA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EB3BDA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21">
    <w:name w:val="Style21"/>
    <w:basedOn w:val="a"/>
    <w:uiPriority w:val="99"/>
    <w:rsid w:val="00EB3BDA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Style183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2">
    <w:name w:val="Style192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1">
    <w:name w:val="Style191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+ Курсив"/>
    <w:basedOn w:val="a0"/>
    <w:uiPriority w:val="99"/>
    <w:rsid w:val="006A239A"/>
    <w:rPr>
      <w:rFonts w:ascii="Bookman Old Style" w:hAnsi="Bookman Old Style" w:cs="Bookman Old Style"/>
      <w:i/>
      <w:iCs/>
      <w:spacing w:val="0"/>
      <w:sz w:val="19"/>
      <w:szCs w:val="19"/>
    </w:rPr>
  </w:style>
  <w:style w:type="character" w:customStyle="1" w:styleId="1">
    <w:name w:val="Основной текст + Курсив1"/>
    <w:basedOn w:val="a0"/>
    <w:uiPriority w:val="99"/>
    <w:rsid w:val="006A239A"/>
    <w:rPr>
      <w:rFonts w:ascii="Bookman Old Style" w:hAnsi="Bookman Old Style" w:cs="Bookman Old Style"/>
      <w:i/>
      <w:iCs/>
      <w:spacing w:val="0"/>
      <w:sz w:val="19"/>
      <w:szCs w:val="19"/>
    </w:rPr>
  </w:style>
  <w:style w:type="character" w:customStyle="1" w:styleId="10">
    <w:name w:val="Заголовок №1"/>
    <w:basedOn w:val="a0"/>
    <w:uiPriority w:val="99"/>
    <w:rsid w:val="006A239A"/>
    <w:rPr>
      <w:rFonts w:ascii="Bookman Old Style" w:hAnsi="Bookman Old Style" w:cs="Bookman Old Style"/>
      <w:b/>
      <w:bCs/>
      <w:spacing w:val="0"/>
      <w:sz w:val="19"/>
      <w:szCs w:val="19"/>
    </w:rPr>
  </w:style>
  <w:style w:type="character" w:customStyle="1" w:styleId="3">
    <w:name w:val="Основной текст (3)"/>
    <w:basedOn w:val="a0"/>
    <w:uiPriority w:val="99"/>
    <w:rsid w:val="006A239A"/>
    <w:rPr>
      <w:rFonts w:ascii="Bookman Old Style" w:hAnsi="Bookman Old Style" w:cs="Bookman Old Style"/>
      <w:spacing w:val="0"/>
      <w:sz w:val="18"/>
      <w:szCs w:val="18"/>
    </w:rPr>
  </w:style>
  <w:style w:type="paragraph" w:styleId="a5">
    <w:name w:val="No Spacing"/>
    <w:uiPriority w:val="1"/>
    <w:qFormat/>
    <w:rsid w:val="006A23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FF11-6B62-44F6-9B76-559372DB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</dc:creator>
  <cp:lastModifiedBy>ADMIN</cp:lastModifiedBy>
  <cp:revision>2</cp:revision>
  <dcterms:created xsi:type="dcterms:W3CDTF">2015-02-02T06:09:00Z</dcterms:created>
  <dcterms:modified xsi:type="dcterms:W3CDTF">2015-02-02T06:09:00Z</dcterms:modified>
</cp:coreProperties>
</file>