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B3" w:rsidRDefault="001E69B3" w:rsidP="001E69B3">
      <w:pPr>
        <w:shd w:val="clear" w:color="auto" w:fill="FFFFFF"/>
        <w:spacing w:after="232" w:line="240" w:lineRule="atLeast"/>
        <w:jc w:val="center"/>
        <w:outlineLvl w:val="0"/>
        <w:rPr>
          <w:rFonts w:ascii="Times New Roman" w:eastAsia="Times New Roman" w:hAnsi="Times New Roman" w:cs="Times New Roman"/>
          <w:kern w:val="36"/>
          <w:sz w:val="40"/>
          <w:szCs w:val="40"/>
          <w:lang w:eastAsia="ru-RU"/>
        </w:rPr>
      </w:pPr>
      <w:r w:rsidRPr="008F3A21">
        <w:rPr>
          <w:rFonts w:ascii="Times New Roman" w:eastAsia="Times New Roman" w:hAnsi="Times New Roman" w:cs="Times New Roman"/>
          <w:kern w:val="36"/>
          <w:sz w:val="40"/>
          <w:szCs w:val="40"/>
          <w:lang w:eastAsia="ru-RU"/>
        </w:rPr>
        <w:t>Консультация для родителей</w:t>
      </w: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kern w:val="36"/>
          <w:sz w:val="40"/>
          <w:szCs w:val="40"/>
          <w:lang w:eastAsia="ru-RU"/>
        </w:rPr>
      </w:pPr>
      <w:r w:rsidRPr="008F3A21">
        <w:rPr>
          <w:rFonts w:ascii="Times New Roman" w:eastAsia="Times New Roman" w:hAnsi="Times New Roman" w:cs="Times New Roman"/>
          <w:kern w:val="36"/>
          <w:sz w:val="40"/>
          <w:szCs w:val="40"/>
          <w:lang w:eastAsia="ru-RU"/>
        </w:rPr>
        <w:t xml:space="preserve"> «</w:t>
      </w:r>
      <w:r>
        <w:rPr>
          <w:rFonts w:ascii="Times New Roman" w:eastAsia="Times New Roman" w:hAnsi="Times New Roman" w:cs="Times New Roman"/>
          <w:kern w:val="36"/>
          <w:sz w:val="40"/>
          <w:szCs w:val="40"/>
          <w:lang w:eastAsia="ru-RU"/>
        </w:rPr>
        <w:t>Следим за осанкой детей</w:t>
      </w:r>
      <w:r w:rsidRPr="008F3A21">
        <w:rPr>
          <w:rFonts w:ascii="Times New Roman" w:eastAsia="Times New Roman" w:hAnsi="Times New Roman" w:cs="Times New Roman"/>
          <w:kern w:val="36"/>
          <w:sz w:val="40"/>
          <w:szCs w:val="40"/>
          <w:lang w:eastAsia="ru-RU"/>
        </w:rPr>
        <w:t>»</w:t>
      </w: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bookmarkStart w:id="0" w:name="_GoBack"/>
      <w:r>
        <w:rPr>
          <w:noProof/>
          <w:lang w:eastAsia="ru-RU"/>
        </w:rPr>
        <w:drawing>
          <wp:inline distT="0" distB="0" distL="0" distR="0" wp14:anchorId="290298F1" wp14:editId="250C889D">
            <wp:extent cx="5391740" cy="4038600"/>
            <wp:effectExtent l="0" t="0" r="0" b="0"/>
            <wp:docPr id="3" name="Рисунок 3" descr="https://encrypted-tbn3.gstatic.com/images?q=tbn:ANd9GcRvEUk8FFCL91txd1TOIG_qeg8aymHBlfEOnDRk_qrfUH1_8S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vEUk8FFCL91txd1TOIG_qeg8aymHBlfEOnDRk_qrfUH1_8Sl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394" cy="4040588"/>
                    </a:xfrm>
                    <a:prstGeom prst="rect">
                      <a:avLst/>
                    </a:prstGeom>
                    <a:noFill/>
                    <a:ln>
                      <a:noFill/>
                    </a:ln>
                  </pic:spPr>
                </pic:pic>
              </a:graphicData>
            </a:graphic>
          </wp:inline>
        </w:drawing>
      </w:r>
      <w:bookmarkEnd w:id="0"/>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color w:val="7030A0"/>
          <w:kern w:val="36"/>
          <w:sz w:val="40"/>
          <w:szCs w:val="40"/>
          <w:lang w:eastAsia="ru-RU"/>
        </w:rPr>
      </w:pPr>
    </w:p>
    <w:p w:rsidR="001E69B3" w:rsidRPr="008F3A21" w:rsidRDefault="001E69B3" w:rsidP="001E69B3">
      <w:pPr>
        <w:shd w:val="clear" w:color="auto" w:fill="FFFFFF"/>
        <w:spacing w:after="232" w:line="240" w:lineRule="atLeast"/>
        <w:jc w:val="center"/>
        <w:outlineLvl w:val="0"/>
        <w:rPr>
          <w:rFonts w:ascii="Times New Roman" w:eastAsia="Times New Roman" w:hAnsi="Times New Roman" w:cs="Times New Roman"/>
          <w:kern w:val="36"/>
          <w:sz w:val="28"/>
          <w:szCs w:val="28"/>
          <w:lang w:eastAsia="ru-RU"/>
        </w:rPr>
      </w:pPr>
      <w:proofErr w:type="spellStart"/>
      <w:r w:rsidRPr="008F3A21">
        <w:rPr>
          <w:rFonts w:ascii="Times New Roman" w:eastAsia="Times New Roman" w:hAnsi="Times New Roman" w:cs="Times New Roman"/>
          <w:kern w:val="36"/>
          <w:sz w:val="28"/>
          <w:szCs w:val="28"/>
          <w:lang w:eastAsia="ru-RU"/>
        </w:rPr>
        <w:t>г</w:t>
      </w:r>
      <w:proofErr w:type="gramStart"/>
      <w:r w:rsidRPr="008F3A21">
        <w:rPr>
          <w:rFonts w:ascii="Times New Roman" w:eastAsia="Times New Roman" w:hAnsi="Times New Roman" w:cs="Times New Roman"/>
          <w:kern w:val="36"/>
          <w:sz w:val="28"/>
          <w:szCs w:val="28"/>
          <w:lang w:eastAsia="ru-RU"/>
        </w:rPr>
        <w:t>.П</w:t>
      </w:r>
      <w:proofErr w:type="gramEnd"/>
      <w:r w:rsidRPr="008F3A21">
        <w:rPr>
          <w:rFonts w:ascii="Times New Roman" w:eastAsia="Times New Roman" w:hAnsi="Times New Roman" w:cs="Times New Roman"/>
          <w:kern w:val="36"/>
          <w:sz w:val="28"/>
          <w:szCs w:val="28"/>
          <w:lang w:eastAsia="ru-RU"/>
        </w:rPr>
        <w:t>одольск</w:t>
      </w:r>
      <w:proofErr w:type="spellEnd"/>
    </w:p>
    <w:p w:rsidR="001E69B3" w:rsidRPr="001E69B3" w:rsidRDefault="001E69B3" w:rsidP="001E69B3">
      <w:pPr>
        <w:spacing w:after="0" w:line="300" w:lineRule="atLeast"/>
        <w:jc w:val="center"/>
        <w:outlineLvl w:val="0"/>
        <w:rPr>
          <w:rFonts w:ascii="Times New Roman" w:eastAsia="Times New Roman" w:hAnsi="Times New Roman" w:cs="Times New Roman"/>
          <w:color w:val="FF0000"/>
          <w:kern w:val="36"/>
          <w:sz w:val="32"/>
          <w:szCs w:val="32"/>
          <w:lang w:eastAsia="ru-RU"/>
        </w:rPr>
      </w:pPr>
      <w:r w:rsidRPr="001E69B3">
        <w:rPr>
          <w:rFonts w:ascii="Times New Roman" w:eastAsia="Times New Roman" w:hAnsi="Times New Roman" w:cs="Times New Roman"/>
          <w:color w:val="FF0000"/>
          <w:kern w:val="36"/>
          <w:sz w:val="32"/>
          <w:szCs w:val="32"/>
          <w:lang w:eastAsia="ru-RU"/>
        </w:rPr>
        <w:lastRenderedPageBreak/>
        <w:t>Консультация для родителей «Следим за осанкой детей»</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Систематические занятия физической культурой помогают выработать правильную осанку. Особенно полезны для выработки хорошей осанки </w:t>
      </w:r>
      <w:r w:rsidRPr="001E69B3">
        <w:rPr>
          <w:rFonts w:ascii="Times New Roman" w:eastAsia="Times New Roman" w:hAnsi="Times New Roman" w:cs="Times New Roman"/>
          <w:i/>
          <w:iCs/>
          <w:color w:val="333333"/>
          <w:sz w:val="28"/>
          <w:szCs w:val="28"/>
          <w:lang w:eastAsia="ru-RU"/>
        </w:rPr>
        <w:t>плавание, гребля, гимнастика, волейбол, баскетбол.</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Проблема профилактики нарушения осанки – одна из наиболее часто обсуждаемых среди специалистов, занимающихся вопросами укрепления здоровья школьников.</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Различные нарушения осанки хотя и составляют группу функциональных расстройств опорно-двигательного аппарата человека и не являются в полном смысле этого понятия заболеванием, однако, сопровождаясь нарушением функционирования внутренних органов и нервной системы, создают в организме ребенка условия для развития целого ряда заболеваний, и в первую очередь позвоночника.</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 xml:space="preserve">Осанка – это двигательный навык, и </w:t>
      </w:r>
      <w:proofErr w:type="spellStart"/>
      <w:proofErr w:type="gramStart"/>
      <w:r w:rsidRPr="001E69B3">
        <w:rPr>
          <w:rFonts w:ascii="Times New Roman" w:eastAsia="Times New Roman" w:hAnsi="Times New Roman" w:cs="Times New Roman"/>
          <w:color w:val="333333"/>
          <w:sz w:val="28"/>
          <w:szCs w:val="28"/>
          <w:lang w:eastAsia="ru-RU"/>
        </w:rPr>
        <w:t>и</w:t>
      </w:r>
      <w:proofErr w:type="spellEnd"/>
      <w:proofErr w:type="gramEnd"/>
      <w:r w:rsidRPr="001E69B3">
        <w:rPr>
          <w:rFonts w:ascii="Times New Roman" w:eastAsia="Times New Roman" w:hAnsi="Times New Roman" w:cs="Times New Roman"/>
          <w:color w:val="333333"/>
          <w:sz w:val="28"/>
          <w:szCs w:val="28"/>
          <w:lang w:eastAsia="ru-RU"/>
        </w:rPr>
        <w:t xml:space="preserve"> его формирование требует многократных ежедневных повторений специальных упражнений.</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Для повышения эффективности работы по профилактике нарушений осанки и плоскостопия разработана система домашних заданий. Основа данной системы – ежедневное многократное выполнение специальных упражнений, способствующих выработке ощущений правильного положения тела в пространстве, а также специальных упражнений, направленных на укрепление мышц ног.</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 xml:space="preserve">Успех внедрения домашних заданий в значительной мере зависит от организации </w:t>
      </w:r>
      <w:proofErr w:type="gramStart"/>
      <w:r w:rsidRPr="001E69B3">
        <w:rPr>
          <w:rFonts w:ascii="Times New Roman" w:eastAsia="Times New Roman" w:hAnsi="Times New Roman" w:cs="Times New Roman"/>
          <w:color w:val="333333"/>
          <w:sz w:val="28"/>
          <w:szCs w:val="28"/>
          <w:lang w:eastAsia="ru-RU"/>
        </w:rPr>
        <w:t>контроля за</w:t>
      </w:r>
      <w:proofErr w:type="gramEnd"/>
      <w:r w:rsidRPr="001E69B3">
        <w:rPr>
          <w:rFonts w:ascii="Times New Roman" w:eastAsia="Times New Roman" w:hAnsi="Times New Roman" w:cs="Times New Roman"/>
          <w:color w:val="333333"/>
          <w:sz w:val="28"/>
          <w:szCs w:val="28"/>
          <w:lang w:eastAsia="ru-RU"/>
        </w:rPr>
        <w:t xml:space="preserve"> их выполнением. Можно использовать следующие методы и приёмы: опрос, наблюдение и практическое выполнение заданий в самых разнообразных формах (соревнование, смотры-конкурсы, взаимопроверка).</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Нарушение осанки и искривление позвоночника очень часто возникают в школьном возрасте. Происходит это потому, что развитие костно-мышечной системы у детей и подростков ещё не закончено, кости гибки и податливы, и неправильная посадка за партой, неверная поза за верстаком могут вызвать такие нарушения. Вредно носить тяжести в одной руке, спать в постели с сильно прогибающейся сеткой, пользоваться мебелью, не соответствующей росту. Часто плохая осанка возникает у ослабленных, болезненных детей. Они быстро утомляются и во время работы принимают неправильную позу.</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Осанка нарушается и при недостаточном освещении, поскольку при чтении и письме приходится низко наклоняться над книгой и тетрадью.</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Незначительные нарушения осанки устраняются в результате занятий утренней гимнастикой и физкультурой.</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Следствием нарушения осанки является </w:t>
      </w:r>
      <w:r w:rsidRPr="001E69B3">
        <w:rPr>
          <w:rFonts w:ascii="Times New Roman" w:eastAsia="Times New Roman" w:hAnsi="Times New Roman" w:cs="Times New Roman"/>
          <w:b/>
          <w:bCs/>
          <w:color w:val="333333"/>
          <w:sz w:val="28"/>
          <w:szCs w:val="28"/>
          <w:lang w:eastAsia="ru-RU"/>
        </w:rPr>
        <w:t>остеохондроз.</w:t>
      </w:r>
      <w:r w:rsidRPr="001E69B3">
        <w:rPr>
          <w:rFonts w:ascii="Times New Roman" w:eastAsia="Times New Roman" w:hAnsi="Times New Roman" w:cs="Times New Roman"/>
          <w:color w:val="333333"/>
          <w:sz w:val="28"/>
          <w:szCs w:val="28"/>
          <w:lang w:eastAsia="ru-RU"/>
        </w:rPr>
        <w:t> Для всех страдающих этим заболеванием полезны массаж, самомассаж, упражнения в воде, плавание, особенно стилем брасс на спине, упражнения на укрепление мышц спины и брюшного пресса.</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lastRenderedPageBreak/>
        <w:t>При напряжении мышц усиливается давление на нервные окончания и ухудшается кровоснабжение межпозвонковых дисков, поэтому важно включать в обычную зарядку упражнения на расслабление.</w:t>
      </w:r>
    </w:p>
    <w:p w:rsidR="001E69B3" w:rsidRPr="001E69B3" w:rsidRDefault="001E69B3" w:rsidP="001E69B3">
      <w:pPr>
        <w:spacing w:after="0" w:line="300" w:lineRule="atLeast"/>
        <w:rPr>
          <w:rFonts w:ascii="Times New Roman" w:eastAsia="Times New Roman" w:hAnsi="Times New Roman" w:cs="Times New Roman"/>
          <w:color w:val="333333"/>
          <w:sz w:val="28"/>
          <w:szCs w:val="28"/>
          <w:lang w:eastAsia="ru-RU"/>
        </w:rPr>
      </w:pPr>
      <w:r w:rsidRPr="001E69B3">
        <w:rPr>
          <w:rFonts w:ascii="Times New Roman" w:eastAsia="Times New Roman" w:hAnsi="Times New Roman" w:cs="Times New Roman"/>
          <w:color w:val="333333"/>
          <w:sz w:val="28"/>
          <w:szCs w:val="28"/>
          <w:lang w:eastAsia="ru-RU"/>
        </w:rPr>
        <w:t>Страдающим остеохондрозом полезно спать на полужёсткой постели, избегать резких движений. А ещё говорят: </w:t>
      </w:r>
      <w:r w:rsidRPr="001E69B3">
        <w:rPr>
          <w:rFonts w:ascii="Times New Roman" w:eastAsia="Times New Roman" w:hAnsi="Times New Roman" w:cs="Times New Roman"/>
          <w:b/>
          <w:bCs/>
          <w:i/>
          <w:iCs/>
          <w:color w:val="333333"/>
          <w:sz w:val="28"/>
          <w:szCs w:val="28"/>
          <w:lang w:eastAsia="ru-RU"/>
        </w:rPr>
        <w:t>«Если не хочешь иметь остеохондроз, замени подушку березовым поленцем».</w:t>
      </w:r>
    </w:p>
    <w:p w:rsidR="001E69B3" w:rsidRPr="001E69B3" w:rsidRDefault="001E69B3" w:rsidP="001E69B3">
      <w:pPr>
        <w:numPr>
          <w:ilvl w:val="0"/>
          <w:numId w:val="1"/>
        </w:numPr>
        <w:spacing w:after="0" w:line="240" w:lineRule="auto"/>
        <w:ind w:left="360"/>
        <w:jc w:val="center"/>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b/>
          <w:bCs/>
          <w:color w:val="000000"/>
          <w:sz w:val="28"/>
          <w:szCs w:val="28"/>
          <w:lang w:eastAsia="ru-RU"/>
        </w:rPr>
        <w:t>О правильной осанке.</w:t>
      </w:r>
    </w:p>
    <w:p w:rsidR="001E69B3" w:rsidRPr="001E69B3" w:rsidRDefault="001E69B3" w:rsidP="001E69B3">
      <w:pPr>
        <w:numPr>
          <w:ilvl w:val="0"/>
          <w:numId w:val="2"/>
        </w:numPr>
        <w:spacing w:after="0" w:line="240" w:lineRule="auto"/>
        <w:ind w:left="360"/>
        <w:jc w:val="center"/>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b/>
          <w:bCs/>
          <w:color w:val="000000"/>
          <w:sz w:val="28"/>
          <w:szCs w:val="28"/>
          <w:lang w:eastAsia="ru-RU"/>
        </w:rPr>
        <w:t>(Консультация для родителей).</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 xml:space="preserve">Хорошая осанка благоприятствует кровообращению и дыханию, создает ощущение бодрости, уверенности в себе. Формируется осанка под влиянием строения и развития костной, </w:t>
      </w:r>
      <w:proofErr w:type="spellStart"/>
      <w:r w:rsidRPr="001E69B3">
        <w:rPr>
          <w:rFonts w:ascii="Times New Roman" w:eastAsia="Times New Roman" w:hAnsi="Times New Roman" w:cs="Times New Roman"/>
          <w:color w:val="666666"/>
          <w:sz w:val="28"/>
          <w:szCs w:val="28"/>
          <w:lang w:eastAsia="ru-RU"/>
        </w:rPr>
        <w:t>связочно</w:t>
      </w:r>
      <w:proofErr w:type="spellEnd"/>
      <w:r w:rsidRPr="001E69B3">
        <w:rPr>
          <w:rFonts w:ascii="Times New Roman" w:eastAsia="Times New Roman" w:hAnsi="Times New Roman" w:cs="Times New Roman"/>
          <w:color w:val="666666"/>
          <w:sz w:val="28"/>
          <w:szCs w:val="28"/>
          <w:lang w:eastAsia="ru-RU"/>
        </w:rPr>
        <w:t xml:space="preserve">-суставной и нервно-мышечной системы, а также внешней среды - питания, одежды, мебели. Следует особо внимательно наблюдать в дошкольном возрасте за развитием грудной клетки. Неправильные положения или неправильные движения тела ребенка могут деформировать грудную клетку, уменьшают ее подвижность, влекут за собой ограничения подвижности легких, </w:t>
      </w:r>
      <w:proofErr w:type="gramStart"/>
      <w:r w:rsidRPr="001E69B3">
        <w:rPr>
          <w:rFonts w:ascii="Times New Roman" w:eastAsia="Times New Roman" w:hAnsi="Times New Roman" w:cs="Times New Roman"/>
          <w:color w:val="666666"/>
          <w:sz w:val="28"/>
          <w:szCs w:val="28"/>
          <w:lang w:eastAsia="ru-RU"/>
        </w:rPr>
        <w:t>а</w:t>
      </w:r>
      <w:proofErr w:type="gramEnd"/>
      <w:r w:rsidRPr="001E69B3">
        <w:rPr>
          <w:rFonts w:ascii="Times New Roman" w:eastAsia="Times New Roman" w:hAnsi="Times New Roman" w:cs="Times New Roman"/>
          <w:color w:val="666666"/>
          <w:sz w:val="28"/>
          <w:szCs w:val="28"/>
          <w:lang w:eastAsia="ru-RU"/>
        </w:rPr>
        <w:t xml:space="preserve"> следовательно, и газовый обмен в организме.</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 xml:space="preserve">Воспитание правильной осанки надо рассматривать как важное условие общего укрепления и оздоровления организма. Между тем не во всех семьях уделяется этому должное внимание. За положением спины и плечевого пояса детей многие родители обычно следят, а вот положение ног часто ускользает от внимания взрослых. Нередко дети сидят </w:t>
      </w:r>
      <w:proofErr w:type="gramStart"/>
      <w:r w:rsidRPr="001E69B3">
        <w:rPr>
          <w:rFonts w:ascii="Times New Roman" w:eastAsia="Times New Roman" w:hAnsi="Times New Roman" w:cs="Times New Roman"/>
          <w:color w:val="666666"/>
          <w:sz w:val="28"/>
          <w:szCs w:val="28"/>
          <w:lang w:eastAsia="ru-RU"/>
        </w:rPr>
        <w:t>либо</w:t>
      </w:r>
      <w:proofErr w:type="gramEnd"/>
      <w:r w:rsidRPr="001E69B3">
        <w:rPr>
          <w:rFonts w:ascii="Times New Roman" w:eastAsia="Times New Roman" w:hAnsi="Times New Roman" w:cs="Times New Roman"/>
          <w:color w:val="666666"/>
          <w:sz w:val="28"/>
          <w:szCs w:val="28"/>
          <w:lang w:eastAsia="ru-RU"/>
        </w:rPr>
        <w:t xml:space="preserve"> скрестив голени и опираясь наружным краем стопы о пол (это может привести к деформации стопы), либо зацепив ступнями за передние ножки стула и сдвинувшись на край. При таком положении возможен наклон таза влево или вправо, а затем появление отклонения позвоночника от вертикальной линии.</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Необходимо проверить и те позы, которые принимают дети во время гимнастики, рисования, настольных игр и игр в песочном дворике, где дети подолгу просиживают на корточках.</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Сутулость, наклон головы вперед, выпяченный живот чаще всего возникает в результате неправильной позы ребенка, а также слабости тех мышц, которые удерживают тело в нужном положении. Со слабостью мышц надо бороться в первую очередь общими мерами, укрепляющими организм. Это ежедневная утренняя гимнастика, подвижные игры с правилами (во время прогулки), развлечения (катание на санках, кегли, мячи, скакалки).</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Перечислим основные требования к движениям детей, важные для формирования осанки.</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 xml:space="preserve">Во время ходьбы ребенок должен </w:t>
      </w:r>
      <w:proofErr w:type="gramStart"/>
      <w:r w:rsidRPr="001E69B3">
        <w:rPr>
          <w:rFonts w:ascii="Times New Roman" w:eastAsia="Times New Roman" w:hAnsi="Times New Roman" w:cs="Times New Roman"/>
          <w:color w:val="666666"/>
          <w:sz w:val="28"/>
          <w:szCs w:val="28"/>
          <w:lang w:eastAsia="ru-RU"/>
        </w:rPr>
        <w:t>идти</w:t>
      </w:r>
      <w:proofErr w:type="gramEnd"/>
      <w:r w:rsidRPr="001E69B3">
        <w:rPr>
          <w:rFonts w:ascii="Times New Roman" w:eastAsia="Times New Roman" w:hAnsi="Times New Roman" w:cs="Times New Roman"/>
          <w:color w:val="666666"/>
          <w:sz w:val="28"/>
          <w:szCs w:val="28"/>
          <w:lang w:eastAsia="ru-RU"/>
        </w:rPr>
        <w:t xml:space="preserve"> не опуская головы, с развернутыми плечами. Чтобы приучить ребенка не наклонять голову вперед, надо дать ему поносить на голове мешочек с песком (200-300 г). Бег должен быть непринужденным, со свободными движениями рук.</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 xml:space="preserve">Прыжкам надо обучать осторожно и заботиться больше всего не об овладении высотой или длиной, а о мягком приземлении. Для выработки </w:t>
      </w:r>
      <w:r w:rsidRPr="001E69B3">
        <w:rPr>
          <w:rFonts w:ascii="Times New Roman" w:eastAsia="Times New Roman" w:hAnsi="Times New Roman" w:cs="Times New Roman"/>
          <w:color w:val="666666"/>
          <w:sz w:val="28"/>
          <w:szCs w:val="28"/>
          <w:lang w:eastAsia="ru-RU"/>
        </w:rPr>
        <w:lastRenderedPageBreak/>
        <w:t>правильной осанки надо начинать обучение прыжкам с мягкого приземления (подскоки, подпрыгивания).</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При упражнении в метании следует заботиться о правильном замахе, который вырабатывает навык метания и вместе с тем укрепляет мышцы плечевого пояса. Дети должны упражняться в метании как правой, так и левой рукой. Это развивает мышцы симметрично.</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Кроме упражнений в основных движениях, с детьми старшей группы проводятся упражнения, укрепляющие отдельные, наиболее слабые группы мышц. Выбирая такие упражнения, надо заботиться, чтобы они укрепляли (а не растягивали или расслабляли) слабые мышцы плечевого пояса, спины, живота. От выбора движения, составляющего основу упражнения, зависит его влияние на осанку.</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В каждом движении важно наметить элемент, который надо выполнить особенно отчетливо, и подобрать для этого методический прием. В упражнениях, связанных с отведением рук в стороны или качанием рук спереди назад, обращается внимание детей на большее отведение рук и плеч, на сведение лопаток. При раскачивании прямых рук спереди назад нужно требовать, чтобы "маятник" качался равномерно.</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При поднимании рук вверх дети обязательно должны поднимать и голову; добиться этого легче, если у ребенка в руках обруч, палка и на нее надо посмотреть.</w:t>
      </w:r>
    </w:p>
    <w:p w:rsidR="001E69B3" w:rsidRPr="001E69B3" w:rsidRDefault="001E69B3" w:rsidP="001E69B3">
      <w:pPr>
        <w:spacing w:after="0" w:line="240" w:lineRule="auto"/>
        <w:ind w:left="104" w:right="104" w:firstLine="400"/>
        <w:jc w:val="both"/>
        <w:rPr>
          <w:rFonts w:ascii="Times New Roman" w:eastAsia="Times New Roman" w:hAnsi="Times New Roman" w:cs="Times New Roman"/>
          <w:color w:val="000000"/>
          <w:sz w:val="28"/>
          <w:szCs w:val="28"/>
          <w:lang w:eastAsia="ru-RU"/>
        </w:rPr>
      </w:pPr>
      <w:r w:rsidRPr="001E69B3">
        <w:rPr>
          <w:rFonts w:ascii="Times New Roman" w:eastAsia="Times New Roman" w:hAnsi="Times New Roman" w:cs="Times New Roman"/>
          <w:color w:val="666666"/>
          <w:sz w:val="28"/>
          <w:szCs w:val="28"/>
          <w:lang w:eastAsia="ru-RU"/>
        </w:rPr>
        <w:t>В результате у детей укрепляется мышечная система, органы дыхания и кровообращения, совершенствуется координация движений. Все это способствует формированию правильной осанки.</w:t>
      </w:r>
    </w:p>
    <w:p w:rsidR="001E69B3" w:rsidRPr="001E69B3" w:rsidRDefault="001E69B3" w:rsidP="001E69B3">
      <w:pPr>
        <w:rPr>
          <w:rFonts w:ascii="Times New Roman" w:eastAsia="Calibri" w:hAnsi="Times New Roman" w:cs="Times New Roman"/>
          <w:sz w:val="28"/>
          <w:szCs w:val="28"/>
        </w:rPr>
      </w:pPr>
    </w:p>
    <w:p w:rsidR="00B149F8" w:rsidRDefault="00B149F8"/>
    <w:sectPr w:rsidR="00B149F8" w:rsidSect="001E69B3">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B81"/>
    <w:multiLevelType w:val="multilevel"/>
    <w:tmpl w:val="89EA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D50E6"/>
    <w:multiLevelType w:val="multilevel"/>
    <w:tmpl w:val="955C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3"/>
    <w:rsid w:val="001E69B3"/>
    <w:rsid w:val="00B1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2015-01-19T09:08:00Z</cp:lastPrinted>
  <dcterms:created xsi:type="dcterms:W3CDTF">2015-01-19T09:03:00Z</dcterms:created>
  <dcterms:modified xsi:type="dcterms:W3CDTF">2015-01-19T09:10:00Z</dcterms:modified>
</cp:coreProperties>
</file>