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DB" w:rsidRPr="00107BDB" w:rsidRDefault="00107BDB" w:rsidP="00107BDB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07BDB">
        <w:rPr>
          <w:rFonts w:ascii="Times New Roman" w:eastAsia="Times New Roman" w:hAnsi="Times New Roman" w:cs="Times New Roman"/>
          <w:b/>
          <w:i/>
          <w:iCs/>
          <w:color w:val="444444"/>
          <w:sz w:val="32"/>
          <w:szCs w:val="32"/>
          <w:u w:val="single"/>
          <w:lang w:eastAsia="ru-RU"/>
        </w:rPr>
        <w:t>Развития коммуникативных способностей у детей дошкольного возраста с ОНР</w:t>
      </w:r>
      <w:r>
        <w:rPr>
          <w:rFonts w:ascii="Times New Roman" w:eastAsia="Times New Roman" w:hAnsi="Times New Roman" w:cs="Times New Roman"/>
          <w:b/>
          <w:i/>
          <w:iCs/>
          <w:color w:val="444444"/>
          <w:sz w:val="32"/>
          <w:szCs w:val="32"/>
          <w:u w:val="single"/>
          <w:lang w:eastAsia="ru-RU"/>
        </w:rPr>
        <w:t>.</w:t>
      </w:r>
    </w:p>
    <w:p w:rsidR="00107BDB" w:rsidRDefault="00107BDB" w:rsidP="00614C9E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336F" w:rsidRPr="00470A32" w:rsidRDefault="00DA23B4" w:rsidP="00614C9E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с ОНР 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испытывают серьезные трудности в общении с окружа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ющими, особенно со сверстниками. Эти дети суетливы и крикливы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или, наоборот, пассивные, общающиеся короткими, искаженными фраза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ми, застенчивые, замкнутые, кон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ликтные, дети с заниженной само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оценкой, эмоциональ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неустойчивостью, агрессивно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стью. Поэтому у данных детей на лицо проблемы общения, как с детьми, так и с взрослыми</w:t>
      </w:r>
      <w:r w:rsidR="008E7F11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Современное общество нуждается в активной, адаптивной, творческой личности, способной устанавливать бесконфликтное общение, во избежание межнациональных, межгосударственных конфликтов.</w:t>
      </w:r>
    </w:p>
    <w:p w:rsidR="005A336F" w:rsidRPr="00470A32" w:rsidRDefault="00DA23B4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Благоприят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ным периодом для развития эмоциональной и коммуникативной сферы ребе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нка является дошкольное детство. Первый опыт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актуализируется и в Федеральных государственных требованиях к структуре основной общеобразовательной программы дошкольного образования в образовательной области «Коммуникация». Содержание данной области направлено на достижение целей овладения конструктивными способами и средствами взаимодействия с окружающими людьми.  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планируемых итоговых результатах освоения детьми основной общеобразовательной программы дошкольного образования одними из интегративных качеств ребенка, которые он  приобретает в результате освоения Программы это: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-  эмоционально отзывчивый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</w:t>
      </w:r>
      <w:r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овладевший средствами общения и способами взаимодействия с взрослыми и сверстниками.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 изменять стиль общения с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 или сверстником, в зависимости от ситуации.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настоящее время  нравственное и коммуникативное развитие детей вызывает серьёзную тревогу. Действительно, всё чаще взрослые (педагоги, родители) стали сталкиваться с нарушениями в сфере общения, а также с недостаточным развитием нравственно-эмоциональной сферы детей. Это 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обусловлено чрезмерной «интеллектуализацией» воспитания, «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технологизацией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нашей жизни.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Поэтому, решая проблему коррекции эмоциональной и к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оммуникативной сферы детей с ОНР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возникла необходимость оптимизации педагогических условий для более эффективного</w:t>
      </w:r>
      <w:r w:rsidRPr="0047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формирования ко</w:t>
      </w:r>
      <w:r w:rsidR="008E7F11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ммуникативных способностей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должны  помочь детям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нарушениями речи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разобраться в сложном мире взаимоотношений с взрослыми и сверстниками, научить их вступать в речевой контакт и активно в нем участвовать, внимательно слушать, использовать мимику и жесты для более эффективного выражения своих мыслей.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 xml:space="preserve">Система игр, </w:t>
      </w:r>
      <w:r w:rsidR="008E7F11" w:rsidRPr="00470A32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рекомендуемых для развития коммуникативных способностей.</w:t>
      </w:r>
      <w:r w:rsidRPr="00470A32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условно разделена на 4 блока:</w:t>
      </w:r>
      <w:r w:rsidRPr="00470A3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1блок, включает в себя игры направленные на</w:t>
      </w:r>
      <w:r w:rsidRPr="00470A3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сближение детей друг с другом. Регулярное выполнение в период адаптации таких упражнений, как: «Давайте познакомимся», «Встреча», «Прорвись в круг», «Подними и покачай» и др. способствует снижению  уровня 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дезадаптации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проблемных детей, укреплению эмоционального благополучия, развитию эмоциональной сферы, сближению детей в новом коллективе.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2 блок предусматривает игры для развития эмоций</w:t>
      </w:r>
      <w:r w:rsidR="008E7F11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 с помощью которых, знакомят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с «азбукой эмоций», формируют умения произвольно воспроизводить определенные эмоциональные состояния мимикой, жестом, движением.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этой целью рекомендуется проводить мимические и пантомимические упражнения - "Тренируем эмоции" (нахмурься, как: осенняя туча, злая волшебница, хитрая лиса), «Глаза в глаза», «Тень», «Зеркало», «Чтение эмоций (по фотографии), «Азбука настроения», «Пиктограммы», «Ролевая гимнастика» (походи, как младенец, как старик, как медведь, как лиса и др.). Эти упражнения можно  включать (выборочно, в соответствии с тематикой недели) в ритуал начала занятия, заключительную часть или физкультминутку.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232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3 блок игр направлен на</w:t>
      </w:r>
      <w:r w:rsidRPr="0047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навыков социальной перцепции (восприятия) в процессе взаимодействия детей друг с другом, для этого используют обыгрывание конфликтных (проблемных) ситуаций и моделирование выхода из них.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Проведение игр и упражнений «Подумай и изобрази», «Как поступить», «Чудесный терем дружбы», «Поможем близкому», «Что можно 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сделать для друга», способствуют формированию у детей умений замечать и оценивать личностные качества и поступки других детей и персонажей, умения выражать черты характера и эмоции свои лично и партнера, усвоению моральных норм и правил поведения.</w:t>
      </w:r>
      <w:r w:rsidRPr="0047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Систематически вовлекая детей в обсуждение межличностных конфликтов,нужно поощрять их попытки разрешать конфликт без применения силы, а с помощью высказываний своих мыслей и чувств. Для анализа поведения конфликтовавших детей рекомендуется  использовать  аналогичное поведение сказочных персонажей; привлекая в совместные игры разных детей, создавать  ситуацию успеха для каждого ребенка.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</w:t>
      </w:r>
      <w:r w:rsidRPr="0002232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4 блоке игр акцент сделан на</w:t>
      </w:r>
      <w:r w:rsidRPr="0047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целостного представления о собственном «Я» и отработку коммуникативных навыков. Цели и задачи упражнений на данном этапе – формировать у ребенка умение принимать во внимание точку зрения другого, структурирование и систематизация представлений о себе и другом ребенке, формирование устойчивого межличностного взаимодействия, оценочного отношения к себе, сверстникам, своему поведению и поведению других. Реализации этой цели способствует использование и проведение таких игр и упражнений, как: «Комплименты», «Подумай и ответь» (за что тебя можно любить, за что можно пожурить), «Мои любимые вещи», «Какой я», «Составь рассказ» (метод незаконченных предложений) – темы разнообразны: «Я люблю, когда…», «Когда меня обижают…», «Меня беспокоит…», что развивает веру ребенка в свои силы, в свои возможности.</w:t>
      </w:r>
    </w:p>
    <w:p w:rsidR="005A336F" w:rsidRPr="0002232C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Кроме выше перечисленных игр и упражнений в течение всего образовательного процесса для совершенствования коммуникативных навыков воспитанниковрекомендуется  </w:t>
      </w:r>
      <w:r w:rsidRPr="0002232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использовать  </w:t>
      </w:r>
      <w:r w:rsidRPr="0002232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u w:val="single"/>
          <w:lang w:eastAsia="ru-RU"/>
        </w:rPr>
        <w:t>различные методы и приемы, такие как: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сюжетно-ролевых игр; игр-драматизаций, игр-путешествий для закрепления правил поведения;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чтение художественной литературы для выражения детьми 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эмоциональныхсопереживаний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нравственно-этических бесед, направленных на формирование этических и моральных норм поведения и развитию самоконтроля и самооценки;</w:t>
      </w:r>
      <w:bookmarkStart w:id="0" w:name="_GoBack"/>
      <w:bookmarkEnd w:id="0"/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совместной деятельности с детьми других групп детского сада (совместные праздники, развлечения, походы, участие в кукольных спектаклях, драматизации сказок, соревнованиях, фестивалях, конкурсах);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игровых упражнений и шуточных стихов «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Мирилок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для разрешения конфликтных ситуаций;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разбор конфликтной ситуации на «Коврике злости», где можно проговорить свои претензии и обиды, а затем «вытоптать» свой гнев в «Уголке топанья» или выбить в «Подушку – колотушку», а затем вместе отправиться на «островок дружбы» и торжественно связать «Ленточки дружбы» (для девочек) или сковать «Цепи друзей» (для мальчиков);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использование предметов и пособий для снятия мышечного и эмоционального напряжения: мягкие молоточки, биты, подушки для боя, мягкие поролоновые мячики, молотки для забивания деревянных гвоздей. При желании ребенок может взять стаканчик для крика и отреагировать свой гнев через крик. Все эти предметы помогают ребенку выразить злость, обиду, но не на реального человека.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научить детей совершать добрые поступки, дела</w:t>
      </w:r>
      <w:r w:rsidR="008E7F11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рекомендуется  в группе «завести</w:t>
      </w:r>
      <w:r w:rsidR="008E7F11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копилку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«Добрых дел». В этой копилке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хранятся добрые поступки и хорошие дела. В конце каждой недели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следует подвести итог и выяснить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кто из ребят совершил больше всех хороших поступков и замечательных дел. Они награждаются медалями.</w:t>
      </w:r>
    </w:p>
    <w:p w:rsidR="005A336F" w:rsidRPr="00470A32" w:rsidRDefault="005A336F" w:rsidP="005A336F">
      <w:pPr>
        <w:numPr>
          <w:ilvl w:val="0"/>
          <w:numId w:val="6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повышению чувства уверенности в себе способствуют упражнения типа «Хвалебные бусы»: каждый ребенок по очереди называет уникальные качества одного из детей, нанизывая бусины на нитку. Застенчивым детям помогает работа с «Зеркалом принца и принцессы», а также «Корона» и «Царский трон».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Понимая, что работа по данной теме не мыслима без тесного взаимодействия педагогов и родителей используются разнообразные традиционные и нетрадиционные фор</w:t>
      </w:r>
      <w:r w:rsidR="008E7F11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работы с родителями,  разработать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рекомендации для родителей с целью:</w:t>
      </w:r>
    </w:p>
    <w:p w:rsidR="005A336F" w:rsidRPr="00470A32" w:rsidRDefault="005A336F" w:rsidP="005A336F">
      <w:pPr>
        <w:numPr>
          <w:ilvl w:val="0"/>
          <w:numId w:val="7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совершенствования собственных умений межличностного общения;</w:t>
      </w:r>
    </w:p>
    <w:p w:rsidR="005A336F" w:rsidRPr="00470A32" w:rsidRDefault="005A336F" w:rsidP="005A336F">
      <w:pPr>
        <w:numPr>
          <w:ilvl w:val="0"/>
          <w:numId w:val="7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формирования гуманных отношений с детьми в процессе общения и совершенствования умений общения у детей;</w:t>
      </w:r>
    </w:p>
    <w:p w:rsidR="005A336F" w:rsidRPr="00470A32" w:rsidRDefault="005A336F" w:rsidP="005A336F">
      <w:pPr>
        <w:numPr>
          <w:ilvl w:val="0"/>
          <w:numId w:val="7"/>
        </w:numPr>
        <w:spacing w:after="0" w:line="270" w:lineRule="atLeast"/>
        <w:ind w:left="0"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«шпаргалка для взрослых» или правила работы с проблемными детьми (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гиперактивными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агрессивными, тревожными).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Таким образом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внимание родителей привлекается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совместному решению проблемы и совершенствованию коммуникативных умений самих взрослых.</w:t>
      </w:r>
    </w:p>
    <w:p w:rsidR="005A336F" w:rsidRPr="00470A32" w:rsidRDefault="005A336F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результате поэтапной коррекционно-развивающей деятельности коммуникативные трудности, свойственные детям с тяжел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ыми нарушениями речи постепенно  исчезают, этому способствует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умелое использование разнообразных форм сов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местной деятельности. Дети становятся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друж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ными, добрыми, заметно снижается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агрессивность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многих проблемных детей, они учатся 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самостоят</w:t>
      </w:r>
      <w:r w:rsidR="00DA23B4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ельно разрешать конфликты,  больше играют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A336F" w:rsidRPr="00470A32" w:rsidRDefault="00DA23B4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 смогут своевременно поставить заслон жестокости, черствости, злобе. Это поможет им в дальнейшей жизни.</w:t>
      </w:r>
    </w:p>
    <w:p w:rsidR="00614C9E" w:rsidRPr="00470A32" w:rsidRDefault="00614C9E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A336F" w:rsidRPr="00470A32" w:rsidRDefault="00614C9E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Практическая часть</w:t>
      </w:r>
      <w:r w:rsidR="005A336F" w:rsidRPr="00470A3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5A336F" w:rsidRPr="00470A32" w:rsidRDefault="00614C9E" w:rsidP="005A336F">
      <w:pPr>
        <w:spacing w:after="0" w:line="270" w:lineRule="atLeast"/>
        <w:ind w:right="2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Предлагаем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познакомиться  с одной из  игр, которая поможет настроить на доброжелательное отношение друг к другу, создаст хороший эмоциональный настрой: </w:t>
      </w:r>
      <w:r w:rsidR="005A336F" w:rsidRPr="00470A3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</w:t>
      </w:r>
      <w:r w:rsidR="005A336F"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 на знакомство и приветствие “Колпачки”: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предлагаю поздороваться и познакомиться друг с другом необычным способом. Раздаю участникам деревянные палочки и несколько колпачков из цветного картона. Участники должны передавать палочками колпачки друг другу (кому пожелают) и при этом говорить: «Здравствуйте! </w:t>
      </w:r>
      <w:r w:rsidR="005A336F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Меня зовут….», отвечать при приеме колпачка «Мне очень приятно!», руками колпачки трогать запрещается.</w:t>
      </w:r>
    </w:p>
    <w:p w:rsidR="005A336F" w:rsidRPr="00470A32" w:rsidRDefault="005A336F" w:rsidP="005A336F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 «Дотронься до...».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мы знакомились друг с дру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гом, узнали  имена каждого, а т</w:t>
      </w:r>
      <w:r w:rsidR="00FD251B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перь хорошо рассмотрите друг друга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кто, во что одет и какого цве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 одежда.</w:t>
      </w:r>
    </w:p>
    <w:p w:rsidR="005A336F" w:rsidRPr="00470A32" w:rsidRDefault="005A336F" w:rsidP="005A336F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 предлагает: «Дотронься до... синего!». Все должны мгновенно сорие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нтироваться, обнаружить у участ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ников в одежде что-то синее и дотронуться до этого предмета. Цвета периодически меняют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ся, кто не успел – ведущий. Вос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питатель следит, чтобы дотрагивались до каждого участника.</w:t>
      </w:r>
    </w:p>
    <w:p w:rsidR="005A336F" w:rsidRPr="00470A32" w:rsidRDefault="005A336F" w:rsidP="005A336F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 «Комплименты».</w:t>
      </w:r>
      <w:r w:rsidRPr="00470A3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Правило - не повторяться. Дети, глядя в глаза, друг друга, желают соседу что-то хорошее, хвалят, обещают, восхищаются и передают фонарик из рук в руки. Принимающий, кивает головой и говорит: «Спасибо, мне очень приятно».</w:t>
      </w:r>
    </w:p>
    <w:p w:rsidR="005A336F" w:rsidRPr="00470A32" w:rsidRDefault="005A336F" w:rsidP="005A336F">
      <w:pPr>
        <w:spacing w:after="0" w:line="270" w:lineRule="atLeast"/>
        <w:ind w:right="12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Игра «Доброе животное». 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Ведущий тихим таинственным голосом говорит: «Встаньте, пожалуйста, в круг и возьмитесь за руки. Мы — одно большое доброе животное. Давайте послушаем, как оно дышит. А теперь подышим вместе! На вдох делаем шаг вперед, на выдох — шаг назад. А теперь на вдох делаем два шага вперед, на выдох — два шага назад. Так не только дышит животное, так же ровно и четко бьется его большое 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рое сердце, стук — шаг вперед, стук — шаг назад, и т. д. Мы все берем</w:t>
      </w:r>
      <w:r w:rsidR="00614C9E"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дыхание и стук сердца этого жи</w:t>
      </w: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вотного себе».</w:t>
      </w:r>
    </w:p>
    <w:p w:rsidR="005A336F" w:rsidRPr="00470A32" w:rsidRDefault="005A336F" w:rsidP="005A336F">
      <w:pPr>
        <w:spacing w:after="0" w:line="270" w:lineRule="atLeast"/>
        <w:ind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"Волшебные конфеты"</w:t>
      </w:r>
    </w:p>
    <w:p w:rsidR="005A336F" w:rsidRPr="00470A32" w:rsidRDefault="005A336F" w:rsidP="005A336F">
      <w:pPr>
        <w:spacing w:after="0" w:line="270" w:lineRule="atLeast"/>
        <w:ind w:right="224" w:firstLine="426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 развитие чувства </w:t>
      </w:r>
      <w:proofErr w:type="spellStart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эмпатии</w:t>
      </w:r>
      <w:proofErr w:type="spellEnd"/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D251B" w:rsidRPr="00470A3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FD251B" w:rsidRPr="00470A3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Эмпа́тия</w:t>
      </w:r>
      <w:proofErr w:type="spellEnd"/>
      <w:r w:rsidR="00FD251B" w:rsidRPr="00470A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FD251B" w:rsidRPr="00470A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— осознанное сопереживание </w:t>
      </w:r>
      <w:hyperlink r:id="rId6" w:tooltip="Эмоциональный процесс" w:history="1">
        <w:r w:rsidR="00FD251B" w:rsidRPr="00470A32">
          <w:rPr>
            <w:rStyle w:val="a3"/>
            <w:rFonts w:ascii="Times New Roman" w:hAnsi="Times New Roman" w:cs="Times New Roman"/>
            <w:i/>
            <w:color w:val="0B0080"/>
            <w:sz w:val="28"/>
            <w:szCs w:val="28"/>
            <w:shd w:val="clear" w:color="auto" w:fill="FFFFFF"/>
          </w:rPr>
          <w:t>эмоциональному состоянию</w:t>
        </w:r>
      </w:hyperlink>
      <w:r w:rsidR="00FD251B" w:rsidRPr="00470A3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FD251B" w:rsidRPr="00470A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другого человека, без потери ощущения внешнего происхождения этого переживания)</w:t>
      </w:r>
    </w:p>
    <w:p w:rsidR="005A336F" w:rsidRPr="00470A32" w:rsidRDefault="005A336F" w:rsidP="005A336F">
      <w:pPr>
        <w:spacing w:after="0" w:line="270" w:lineRule="atLeast"/>
        <w:ind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Показать коробочку, закрытую крышкой. Потрясти ее, дети должны определить на слух, что там. На самом деле это конфеты. Но они не простые. Как только вы их съедите, вы превратитесь в волшебников и сможете пожелать всем людям, что-то такое, от чего они смогут стать радостными. Давайте подумаем, что мы можем пожелать всем людям, которые живут на земле…</w:t>
      </w:r>
    </w:p>
    <w:p w:rsidR="005A336F" w:rsidRPr="00470A32" w:rsidRDefault="005A336F" w:rsidP="005A336F">
      <w:pPr>
        <w:spacing w:after="0" w:line="270" w:lineRule="atLeast"/>
        <w:ind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Примеры высказывания детей: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они избавятся от болезней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никогда не умирают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долго живут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у всех будет дом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у всех будет обед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хорошо живут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дружно живут</w:t>
      </w:r>
    </w:p>
    <w:p w:rsidR="005A336F" w:rsidRPr="00470A32" w:rsidRDefault="005A336F" w:rsidP="005A336F">
      <w:pPr>
        <w:numPr>
          <w:ilvl w:val="0"/>
          <w:numId w:val="8"/>
        </w:numPr>
        <w:spacing w:after="0" w:line="270" w:lineRule="atLeast"/>
        <w:ind w:left="0" w:right="224" w:firstLine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все будут счастливы</w:t>
      </w:r>
    </w:p>
    <w:p w:rsidR="005A336F" w:rsidRDefault="005A336F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70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ТОГДА ВСЕ ЛЮДИ БУДУТ СЧАСТЛИВЫ!</w:t>
      </w:r>
    </w:p>
    <w:p w:rsidR="00470A32" w:rsidRDefault="00470A32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0A32" w:rsidRDefault="00470A32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0A32" w:rsidRDefault="00470A32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0A32" w:rsidRDefault="00470A32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0A32" w:rsidRDefault="00470A32" w:rsidP="005A336F">
      <w:pPr>
        <w:spacing w:after="0" w:line="270" w:lineRule="atLeast"/>
        <w:ind w:right="22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470A32" w:rsidSect="00D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1095"/>
    <w:multiLevelType w:val="multilevel"/>
    <w:tmpl w:val="A11C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E35F4"/>
    <w:multiLevelType w:val="multilevel"/>
    <w:tmpl w:val="4524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A5D98"/>
    <w:multiLevelType w:val="multilevel"/>
    <w:tmpl w:val="C3D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A77D8"/>
    <w:multiLevelType w:val="multilevel"/>
    <w:tmpl w:val="C32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5D2942"/>
    <w:multiLevelType w:val="multilevel"/>
    <w:tmpl w:val="05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546320"/>
    <w:multiLevelType w:val="multilevel"/>
    <w:tmpl w:val="39F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DF47DB"/>
    <w:multiLevelType w:val="multilevel"/>
    <w:tmpl w:val="A760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2D5588"/>
    <w:multiLevelType w:val="multilevel"/>
    <w:tmpl w:val="359E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C2A99"/>
    <w:rsid w:val="0002232C"/>
    <w:rsid w:val="00107BDB"/>
    <w:rsid w:val="001C2A99"/>
    <w:rsid w:val="00470A32"/>
    <w:rsid w:val="005A336F"/>
    <w:rsid w:val="00614C9E"/>
    <w:rsid w:val="007453EE"/>
    <w:rsid w:val="008E7F11"/>
    <w:rsid w:val="00AF1839"/>
    <w:rsid w:val="00B90479"/>
    <w:rsid w:val="00CE6AF5"/>
    <w:rsid w:val="00D02C40"/>
    <w:rsid w:val="00DA23B4"/>
    <w:rsid w:val="00FD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51B"/>
  </w:style>
  <w:style w:type="character" w:styleId="a3">
    <w:name w:val="Hyperlink"/>
    <w:basedOn w:val="a0"/>
    <w:uiPriority w:val="99"/>
    <w:semiHidden/>
    <w:unhideWhenUsed/>
    <w:rsid w:val="00FD2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51B"/>
  </w:style>
  <w:style w:type="character" w:styleId="a3">
    <w:name w:val="Hyperlink"/>
    <w:basedOn w:val="a0"/>
    <w:uiPriority w:val="99"/>
    <w:semiHidden/>
    <w:unhideWhenUsed/>
    <w:rsid w:val="00FD2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D%D0%BC%D0%BE%D1%86%D0%B8%D0%BE%D0%BD%D0%B0%D0%BB%D1%8C%D0%BD%D1%8B%D0%B9_%D0%BF%D1%80%D0%BE%D1%86%D0%B5%D1%81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CC40-9A28-40D9-A130-EA322BE2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10</cp:revision>
  <dcterms:created xsi:type="dcterms:W3CDTF">2012-11-20T19:25:00Z</dcterms:created>
  <dcterms:modified xsi:type="dcterms:W3CDTF">2014-11-01T19:51:00Z</dcterms:modified>
</cp:coreProperties>
</file>