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50" w:rsidRPr="00F40550" w:rsidRDefault="00F40550" w:rsidP="00F40550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F40550">
        <w:rPr>
          <w:rStyle w:val="c2"/>
          <w:b/>
          <w:bCs/>
          <w:color w:val="1F497D" w:themeColor="text2"/>
          <w:sz w:val="36"/>
          <w:szCs w:val="36"/>
        </w:rPr>
        <w:t>«Развитие творческих способностей у детей дошкольного возраста»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из главных задач, которые ставит перед педагогами программа дошкольного образования и сама жизнь - это развивать эстетическое восприятие, эмоции, изобразительные способности, художественный вкус, воспитывать любовь к изобразительному искусству.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ребенок стал творческой личностью, в детстве необходимо развивать его способность видеть, чувствовать и осознавать выразительность образов, замечать неповторимость, оригинальность окружающего мира, уметь передавать впечатления в своем творчестве.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Потребность детей проявлять свои творческие способности велика. Ее удовлетворение дает детям интенсивное ощущение радости жизни. Надо сберегать в ребенке мечтателя, чтобы он вырос активным творцом научной, производственной, общественной жизни; творцом своей собственной личности.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Способности - это такие психологические особенности человека, от которых зависит успешность приобретения знаний, умений, навыков, но которые сами к наличию этих знаний, навыков и умений не сводятся.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Способности - это возможность, а необходимый уровень мастерства в том или ином деле - это действительность. Выявившиеся у ребенка художественные способности ни в коей мере не являются гарантией того, что ребенок будет художником. Для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это произошло, необходимо специальное обучение, настойчивость, наличие художественных материалов и многих других условий, без которых способности могут заглохнуть, так и не развившись.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Способности обнаруживаются только в деятельности, которая не может осуществляться без наличия этих способностей. Нельзя говорить о способностях человека к рисунку, если его не пытались обучать рисовать, если он не приобрел никаких навыков, необходимых для изобразительной деятельности. </w:t>
      </w:r>
      <w:proofErr w:type="gramStart"/>
      <w:r>
        <w:rPr>
          <w:rStyle w:val="c2"/>
          <w:color w:val="000000"/>
          <w:sz w:val="28"/>
          <w:szCs w:val="28"/>
        </w:rPr>
        <w:t>Только в процессе специального обучения рисунку и живописи может выясниться, есть ли у обучающегося способности.</w:t>
      </w:r>
      <w:proofErr w:type="gramEnd"/>
      <w:r>
        <w:rPr>
          <w:rStyle w:val="c2"/>
          <w:color w:val="000000"/>
          <w:sz w:val="28"/>
          <w:szCs w:val="28"/>
        </w:rPr>
        <w:t xml:space="preserve"> Это обнаружится в том, насколько быстро и легко он усваивает приемы работы, цветовые отношения, научается видеть прекрасное в окружающем мире.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Существуют дети, не опережающие своих сверстников по общему развитию, но выделяющиеся своеобразием, оригинальностью, самостоятельностью методов работы. Для детей со скрытыми потенциями творчества много значат условия обучения и воспитания. Если эти условия таковы, что затрудняют самовыражение, т.е. ни семья, ни детский сад не способствуют раскрытию и реализации скрытых возможностей, то у детей могут возникнуть черты тревожности </w:t>
      </w:r>
      <w:proofErr w:type="spellStart"/>
      <w:r>
        <w:rPr>
          <w:rStyle w:val="c2"/>
          <w:color w:val="000000"/>
          <w:sz w:val="28"/>
          <w:szCs w:val="28"/>
        </w:rPr>
        <w:t>невротизма</w:t>
      </w:r>
      <w:proofErr w:type="spellEnd"/>
      <w:r>
        <w:rPr>
          <w:rStyle w:val="c2"/>
          <w:color w:val="000000"/>
          <w:sz w:val="28"/>
          <w:szCs w:val="28"/>
        </w:rPr>
        <w:t>. Это накладывает на людей, занимающихся обучением и воспитанием творчески одаренных детей, большую ответственность.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Первое, что должен сделать педагог, - это помочь родителям изменить свою позицию, внутренний настрой по отношению к этим детям, помочь создать для них благоприятную, «теплую» атмосферу. Немаловажно также </w:t>
      </w:r>
      <w:r>
        <w:rPr>
          <w:rStyle w:val="c2"/>
          <w:color w:val="000000"/>
          <w:sz w:val="28"/>
          <w:szCs w:val="28"/>
        </w:rPr>
        <w:lastRenderedPageBreak/>
        <w:t>помочь ребенку понять самого себя, а родителям - своего неординарного ребенка.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не мешать проявлению творческих способностей детей, а, наоборот, стимулировать их развитие, воспитатели и родители должны позволять детям как можно чаще высказывать свои творческие идеи, находить для этого время, внимательно выслушивать ребенка, быть восприимчивым слушателем.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смог реализовать свои творческие способности, у него должна быть сформирована достаточно высокая самооценка, которая стимулировала бы его к деятельности. Поэтому творческие достижения ребенка не следует оценивать с позиции общепринятых нормативных стандартов. Особо следует отмечать индивидуальные достижения ребенка, при этом оценка должна быть перенесена с самого ребенка на то дело, открытие, которое им сделано.</w:t>
      </w:r>
    </w:p>
    <w:p w:rsidR="00F40550" w:rsidRDefault="00F40550" w:rsidP="00F4055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заключении хотелось бы сказать следующее. По отношению к детям с различными видами способностей часто демонстрируется или восхищение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- это его желание работать ради работы, а не его стремление обогнать товарищей.</w:t>
      </w:r>
    </w:p>
    <w:p w:rsidR="00516DDB" w:rsidRDefault="00516DDB" w:rsidP="00F4055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16DDB" w:rsidRDefault="00516DDB" w:rsidP="00F4055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16DDB" w:rsidRDefault="00516DDB" w:rsidP="00F4055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3867150"/>
            <wp:effectExtent l="19050" t="0" r="0" b="0"/>
            <wp:docPr id="1" name="Рисунок 1" descr="http://www.ufps.chita.ru/files/news/001/mam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s.chita.ru/files/news/001/mam_p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DB" w:rsidRDefault="00516DDB" w:rsidP="00F40550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516DDB" w:rsidRDefault="00516DDB" w:rsidP="00F40550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16DDB" w:rsidRDefault="00516DDB" w:rsidP="00516DDB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«Использование нетрадиционной техники рисования для развития творческих способностей детей»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Работая в детском саду с детьми по проблемам развития творчества, пришли к выводу, что развитие у детей творческих способностей по изобразительной деятельности - процесс длительный, и без специального последовательного обучения невозможен.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Всю работу по развитию изобразительных навыков и умений можно разделить на два этапа. Учитывая особенности восприятия детей,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подготовительный этап</w:t>
      </w:r>
      <w:r>
        <w:rPr>
          <w:rStyle w:val="c0"/>
          <w:color w:val="000000"/>
          <w:sz w:val="28"/>
          <w:szCs w:val="28"/>
        </w:rPr>
        <w:t xml:space="preserve"> строится на основе совместной деятельности взрослого и ребенка. На первых порах рисую сама, вслух проговаривая детали рисунка. В дальнейшем рисую, а дети комментируют сюжет и детали изображения. Живое и эмоциональное общение усиливает интерес к рисованию. На этом этапе проводятся специальные игры и упражнения: «На что похоже?», «Найди такой же», «Что ты увидел в пятнах?». Проводятся специальные упражнения на развитие </w:t>
      </w:r>
      <w:proofErr w:type="spellStart"/>
      <w:r>
        <w:rPr>
          <w:rStyle w:val="c0"/>
          <w:color w:val="000000"/>
          <w:sz w:val="28"/>
          <w:szCs w:val="28"/>
        </w:rPr>
        <w:t>сенсорики</w:t>
      </w:r>
      <w:proofErr w:type="spellEnd"/>
      <w:r>
        <w:rPr>
          <w:rStyle w:val="c0"/>
          <w:color w:val="000000"/>
          <w:sz w:val="28"/>
          <w:szCs w:val="28"/>
        </w:rPr>
        <w:t xml:space="preserve"> (игры с цветом, формой), на развитие руки. Например, «Помоги найти похожий цвет», «Что бывает этого цвета?». Проводятся эксперименты с цветом, добавляя белую гуашь в другие краски. В результате получаем осветленные тона. Знакомлю детей с оттенками основного цвета. Постепенно учимся получать оранжевый, голубой, розовый тон. Дети сравнивают цвета, сами отмечают, какой цвет основной, какой цвет добавлен и в какой пропорции. Чтобы вызвать желание рисовать, ребенок становится участником событий и помогает героям в беде, например, «Помоги Зайчику найти дорожку».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втором этапе уже вводятся нетрадиционные способы изображения. Дети учатся рисовать пальчиком и ладошкой. Получаются красивые цветы, облака и разноцветные рыбки. Способ простой и понятный детям. Ребенок обмакивает пальчики в краску и наносит пятна на лист бумаги. И вот уже готовы интересные, доставляющие радость рисунки: «Красивые цветы», «Солнышко гуляет».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Научив ребенка аккуратному обращению с краской, начинаем рисовать ладошкой. Способ нанесения краски такой же, как и на пальчики. Краска губкой или кисточкой наносится на всю ладонь и делается отпечаток. Затем пальчики вытираются салфеткой. Когда дети усвоят правила последовательности рисования пальчиком и ладошкой, предлагаю им поиграть в «</w:t>
      </w:r>
      <w:proofErr w:type="spellStart"/>
      <w:r>
        <w:rPr>
          <w:rStyle w:val="c2"/>
          <w:color w:val="000000"/>
          <w:sz w:val="28"/>
          <w:szCs w:val="28"/>
        </w:rPr>
        <w:t>парафинку-невидимку</w:t>
      </w:r>
      <w:proofErr w:type="spellEnd"/>
      <w:r>
        <w:rPr>
          <w:rStyle w:val="c2"/>
          <w:color w:val="000000"/>
          <w:sz w:val="28"/>
          <w:szCs w:val="28"/>
        </w:rPr>
        <w:t>» с использованием парафиновой свечи. Рисую контур, а дети наносят мазки, пятна, а затем закрашивают все краской и чудо – на листе альбома появились листочки, снежинки, «овощи в корзине», «деревья в снегу». Дети учатся работать печатками и трафаретами. Вспомогательные средства развивают руку ребенка. Развивают восприятие формы и цвета. Например, рисую дерево, а дети печатают много деревьев и кустарников. Вот и получился лес. Заполняем лес животными, птицами, растениями. Одновременно решаем и познавательные задачи.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Постепенно дети знакомились и применяли в работе различные изобразительные материалы. Они рисовали красками, мелками, карандашами, фломастерами. Пользовались вспомогательными средствами – печатками, </w:t>
      </w:r>
      <w:r>
        <w:rPr>
          <w:rStyle w:val="c2"/>
          <w:color w:val="000000"/>
          <w:sz w:val="28"/>
          <w:szCs w:val="28"/>
        </w:rPr>
        <w:lastRenderedPageBreak/>
        <w:t>свечами, поролоном. Все изобразительные материалы находятся в доступном месте для детей, ребенок свободен в выборе материалов.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Научив ребенка изображать предметы разной формы и величины, приступаю к обучению детей другим интересным изобразительным технологиям. Дети с удовольствием и интересом занимаются техникой «монотипия» - оттиском графического изображения. Они изображают бабочек, дома, деревья и многие другие предметы. Существует два способа работы с монотипией. Первый способ – это когда наносится рисунок на одну половину листа краской / применять различные цвета/, лучше использовать сочные цвета. Затем сгибаем лист пополам и проглаживаем его. Осторожно разворачиваем лист и рисунок уже готов. К нему можно дорисовать недостающие детали. Второй способ – это отпечаток. К этому времени у детей сформировались изобразительные умения и навыки. Они рисуют предметы овальной и угольной формы. На плотном листе бумаги рисуется рисунок гуашевой краской, а затем на чистый лист отпечатывается. Рисунок получается слегка расплывчатый, такая живопись не оставляет ребенка равнодушным к рисованию. Дети начинают фантазировать, придумывать свои сюжеты. Нарядны и необычны рисунки в виде открыток на ярком «бархатном» тоне. Выполнение этой техники очень простое, но занимательное для детей. Вырезаем из бумаги какой-нибудь узор, фигуру, цветок. Накладываем узор на подготовленный для открытки плотную бумагу, придавливаем узор монеткой, а затем путем </w:t>
      </w:r>
      <w:proofErr w:type="spellStart"/>
      <w:r>
        <w:rPr>
          <w:rStyle w:val="c2"/>
          <w:color w:val="000000"/>
          <w:sz w:val="28"/>
          <w:szCs w:val="28"/>
        </w:rPr>
        <w:t>набрызга</w:t>
      </w:r>
      <w:proofErr w:type="spellEnd"/>
      <w:r>
        <w:rPr>
          <w:rStyle w:val="c2"/>
          <w:color w:val="000000"/>
          <w:sz w:val="28"/>
          <w:szCs w:val="28"/>
        </w:rPr>
        <w:t xml:space="preserve"> /старую зубную щетку несколько раз </w:t>
      </w:r>
      <w:proofErr w:type="gramStart"/>
      <w:r>
        <w:rPr>
          <w:rStyle w:val="c2"/>
          <w:color w:val="000000"/>
          <w:sz w:val="28"/>
          <w:szCs w:val="28"/>
        </w:rPr>
        <w:t>проводим по гуашевой краске/ стряхиваем</w:t>
      </w:r>
      <w:proofErr w:type="gramEnd"/>
      <w:r>
        <w:rPr>
          <w:rStyle w:val="c2"/>
          <w:color w:val="000000"/>
          <w:sz w:val="28"/>
          <w:szCs w:val="28"/>
        </w:rPr>
        <w:t xml:space="preserve"> краску на лист бумаги. Снимаем бумажный узор – открытка готова! Такие открытки начинаем готовить заранее к праздникам в свободное от занятий время.</w:t>
      </w:r>
    </w:p>
    <w:p w:rsidR="00516DDB" w:rsidRDefault="00516DDB" w:rsidP="00516DDB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 шаг за шагом, постепенно дети осваивают все техники. Они становятся более самостоятельными, уверенными в себе и своих силах. Они могут рисовать разными материалами, придумывают свои сюжеты для рисунков.</w:t>
      </w:r>
    </w:p>
    <w:p w:rsidR="0059367E" w:rsidRDefault="0059367E" w:rsidP="00516DDB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E63E6" w:rsidRDefault="0059367E" w:rsidP="0059367E">
      <w:pPr>
        <w:ind w:left="567" w:hanging="567"/>
      </w:pPr>
      <w:r>
        <w:t xml:space="preserve">                    </w:t>
      </w:r>
      <w:r w:rsidR="00516DDB">
        <w:rPr>
          <w:noProof/>
          <w:lang w:eastAsia="ru-RU"/>
        </w:rPr>
        <w:drawing>
          <wp:inline distT="0" distB="0" distL="0" distR="0">
            <wp:extent cx="4419600" cy="2933700"/>
            <wp:effectExtent l="19050" t="0" r="0" b="0"/>
            <wp:docPr id="4" name="Рисунок 4" descr="http://img0.liveinternet.ru/images/attach/c/7/95/768/95768352_large_3424885_People_Children__02633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7/95/768/95768352_large_3424885_People_Children__026339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371" cy="293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3E6" w:rsidSect="0059367E">
      <w:pgSz w:w="11906" w:h="16838"/>
      <w:pgMar w:top="1134" w:right="850" w:bottom="1134" w:left="1418" w:header="708" w:footer="708" w:gutter="0"/>
      <w:pgBorders w:offsetFrom="page">
        <w:top w:val="creaturesInsects" w:sz="10" w:space="24" w:color="0070C0"/>
        <w:left w:val="creaturesInsects" w:sz="10" w:space="24" w:color="0070C0"/>
        <w:bottom w:val="creaturesInsects" w:sz="10" w:space="24" w:color="0070C0"/>
        <w:right w:val="creaturesInsect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50"/>
    <w:rsid w:val="002E63E6"/>
    <w:rsid w:val="00516DDB"/>
    <w:rsid w:val="0059367E"/>
    <w:rsid w:val="00F4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0550"/>
  </w:style>
  <w:style w:type="paragraph" w:customStyle="1" w:styleId="c1">
    <w:name w:val="c1"/>
    <w:basedOn w:val="a"/>
    <w:rsid w:val="00F4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550"/>
  </w:style>
  <w:style w:type="character" w:customStyle="1" w:styleId="c0">
    <w:name w:val="c0"/>
    <w:basedOn w:val="a0"/>
    <w:rsid w:val="00516DDB"/>
  </w:style>
  <w:style w:type="paragraph" w:styleId="a3">
    <w:name w:val="Balloon Text"/>
    <w:basedOn w:val="a"/>
    <w:link w:val="a4"/>
    <w:uiPriority w:val="99"/>
    <w:semiHidden/>
    <w:unhideWhenUsed/>
    <w:rsid w:val="005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2014-05-05T17:02:00Z</dcterms:created>
  <dcterms:modified xsi:type="dcterms:W3CDTF">2014-05-05T17:25:00Z</dcterms:modified>
</cp:coreProperties>
</file>