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7" w:rsidRPr="00F830EE" w:rsidRDefault="00E50E67" w:rsidP="00E50E67">
      <w:pPr>
        <w:spacing w:before="150" w:after="150" w:line="39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F830EE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Государственное бюджетное дошкольное образовательное учреждение детский сад №69 Красносельского района</w:t>
      </w:r>
    </w:p>
    <w:p w:rsidR="00E50E67" w:rsidRPr="00F830EE" w:rsidRDefault="00E50E67" w:rsidP="00E50E67">
      <w:pPr>
        <w:spacing w:before="150" w:after="150" w:line="39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</w:pPr>
      <w:r w:rsidRPr="00F830EE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Санкт – Петербурга</w:t>
      </w:r>
      <w:r w:rsidRPr="00F830EE"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>.</w:t>
      </w:r>
    </w:p>
    <w:p w:rsidR="00E50E67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E50E67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E50E67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E50E67" w:rsidRDefault="00E50E67" w:rsidP="00E50E67">
      <w:pPr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ru-RU"/>
        </w:rPr>
      </w:pPr>
    </w:p>
    <w:p w:rsidR="00E50E67" w:rsidRPr="00F830EE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</w:pPr>
      <w:r w:rsidRPr="00F830EE"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  <w:t>Консультация для родителей</w:t>
      </w:r>
    </w:p>
    <w:p w:rsidR="00E50E67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</w:pPr>
      <w:r w:rsidRPr="00F830EE"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  <w:t>Тема: «</w:t>
      </w:r>
      <w:r w:rsidR="00F830EE" w:rsidRPr="00F830EE">
        <w:rPr>
          <w:rFonts w:ascii="Trebuchet MS" w:hAnsi="Trebuchet MS"/>
          <w:bCs/>
          <w:color w:val="0070C0"/>
          <w:sz w:val="56"/>
          <w:szCs w:val="56"/>
        </w:rPr>
        <w:t>Компьютер</w:t>
      </w:r>
      <w:r w:rsidRPr="00F830EE">
        <w:rPr>
          <w:rFonts w:ascii="Trebuchet MS" w:hAnsi="Trebuchet MS"/>
          <w:bCs/>
          <w:color w:val="0070C0"/>
          <w:sz w:val="56"/>
          <w:szCs w:val="56"/>
        </w:rPr>
        <w:t xml:space="preserve"> и</w:t>
      </w:r>
      <w:r w:rsidR="00F830EE" w:rsidRPr="00F830EE">
        <w:rPr>
          <w:rFonts w:ascii="Trebuchet MS" w:hAnsi="Trebuchet MS"/>
          <w:bCs/>
          <w:color w:val="0070C0"/>
          <w:sz w:val="56"/>
          <w:szCs w:val="56"/>
        </w:rPr>
        <w:t xml:space="preserve"> дошкольник</w:t>
      </w:r>
      <w:r w:rsidRPr="00F830EE"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  <w:t>»</w:t>
      </w:r>
    </w:p>
    <w:p w:rsidR="00F830EE" w:rsidRPr="00F830EE" w:rsidRDefault="00F830EE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</w:pPr>
      <w:r w:rsidRPr="00F830EE">
        <w:rPr>
          <w:rFonts w:ascii="Arial" w:eastAsia="Times New Roman" w:hAnsi="Arial" w:cs="Arial"/>
          <w:bCs/>
          <w:color w:val="0070C0"/>
          <w:kern w:val="36"/>
          <w:sz w:val="56"/>
          <w:szCs w:val="56"/>
          <w:lang w:eastAsia="ru-RU"/>
        </w:rPr>
        <w:drawing>
          <wp:inline distT="0" distB="0" distL="0" distR="0">
            <wp:extent cx="3295650" cy="2400300"/>
            <wp:effectExtent l="19050" t="0" r="0" b="0"/>
            <wp:docPr id="4" name="Рисунок 4" descr="влияние компьютера на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ияние компьютера на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67" w:rsidRPr="00E50E67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6"/>
          <w:szCs w:val="36"/>
          <w:lang w:eastAsia="ru-RU"/>
        </w:rPr>
      </w:pPr>
    </w:p>
    <w:p w:rsidR="00F830EE" w:rsidRDefault="00F830EE" w:rsidP="00E50E67">
      <w:pPr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F830EE" w:rsidRDefault="00F830EE" w:rsidP="00E50E67">
      <w:pPr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E50E67" w:rsidRPr="00F830EE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F830EE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Подготовили воспитатели группы №9:</w:t>
      </w:r>
    </w:p>
    <w:p w:rsidR="00E50E67" w:rsidRPr="00F830EE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F830EE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Студеникина</w:t>
      </w:r>
      <w:proofErr w:type="spellEnd"/>
      <w:r w:rsidRPr="00F830EE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Н.И.</w:t>
      </w:r>
    </w:p>
    <w:p w:rsidR="00E50E67" w:rsidRPr="00F830EE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F830EE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Григорович О.К.</w:t>
      </w:r>
    </w:p>
    <w:p w:rsidR="00E50E67" w:rsidRPr="00F830EE" w:rsidRDefault="00E50E67" w:rsidP="00E50E67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32"/>
          <w:szCs w:val="32"/>
          <w:lang w:eastAsia="ru-RU"/>
        </w:rPr>
      </w:pPr>
    </w:p>
    <w:p w:rsidR="00F830EE" w:rsidRPr="00F830EE" w:rsidRDefault="00E50E67" w:rsidP="00F830EE">
      <w:pPr>
        <w:spacing w:before="150" w:after="150" w:line="390" w:lineRule="atLeast"/>
        <w:ind w:left="-426" w:firstLine="142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F830EE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2015 год</w:t>
      </w:r>
    </w:p>
    <w:p w:rsidR="00F830EE" w:rsidRDefault="00F830EE" w:rsidP="00F83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Компьютер в наше время есть практически в каждом доме, и знакомство детей с компьютером начинается в самом нежном возрасте. Зачастую уже трехлетний кроха ловко управляется с компьютерной мышкой. А так ли это безопасно для ребенка? Вреден ли компьютер для детей?</w:t>
      </w:r>
    </w:p>
    <w:p w:rsidR="00F830EE" w:rsidRPr="00F830EE" w:rsidRDefault="00F830EE" w:rsidP="00F83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F830EE">
        <w:rPr>
          <w:rFonts w:ascii="Arial" w:eastAsia="Times New Roman" w:hAnsi="Arial" w:cs="Arial"/>
          <w:bCs/>
          <w:color w:val="0070C0"/>
          <w:sz w:val="36"/>
          <w:szCs w:val="36"/>
          <w:lang w:eastAsia="ru-RU"/>
        </w:rPr>
        <w:t>Положительные стороны</w:t>
      </w:r>
    </w:p>
    <w:p w:rsidR="00F830EE" w:rsidRDefault="00F830EE" w:rsidP="00F830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Развивает мышление и способствует интеллектуальному развитию ребенка.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Улучшает внимание и память, любознательность, моторику, зрительный анализатор.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>Учит компьютерной грамотности.</w:t>
      </w:r>
    </w:p>
    <w:p w:rsidR="00F830EE" w:rsidRPr="00F830EE" w:rsidRDefault="00F830EE" w:rsidP="00F83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36"/>
          <w:szCs w:val="36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F830EE">
        <w:rPr>
          <w:rFonts w:ascii="Arial" w:eastAsia="Times New Roman" w:hAnsi="Arial" w:cs="Arial"/>
          <w:bCs/>
          <w:color w:val="0070C0"/>
          <w:sz w:val="36"/>
          <w:szCs w:val="36"/>
          <w:lang w:eastAsia="ru-RU"/>
        </w:rPr>
        <w:t>Отрицательные стороны</w:t>
      </w:r>
    </w:p>
    <w:p w:rsidR="00F830EE" w:rsidRDefault="00F830EE" w:rsidP="00F830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Негативно сказывается на здоровье ребенка: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утомление, 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эмоциональный стресс, 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нервное напряжение,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ухудшение осанки,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ухудшение зрения,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зависимость от компьютера.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Компьютер помогает психологически подготовиться ребенку к школе, но нельзя</w:t>
      </w:r>
      <w:r w:rsidRPr="00123E4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>обходить вниманием точку зрения медиков о том, что компьютер скорее вреден, чем полезен.</w:t>
      </w:r>
    </w:p>
    <w:p w:rsidR="00F830EE" w:rsidRDefault="00F830EE" w:rsidP="00F830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EE" w:rsidRPr="008B71A5" w:rsidRDefault="00F830EE" w:rsidP="00F83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ru-RU"/>
        </w:rPr>
      </w:pPr>
      <w:r w:rsidRPr="00123E48">
        <w:rPr>
          <w:rFonts w:ascii="Arial" w:eastAsia="Times New Roman" w:hAnsi="Arial" w:cs="Arial"/>
          <w:color w:val="0070C0"/>
          <w:sz w:val="40"/>
          <w:szCs w:val="40"/>
          <w:lang w:eastAsia="ru-RU"/>
        </w:rPr>
        <w:t xml:space="preserve">Найти «золотую середину» помогут следующие </w:t>
      </w:r>
      <w:r w:rsidRPr="008B71A5">
        <w:rPr>
          <w:rFonts w:ascii="Arial" w:eastAsia="Times New Roman" w:hAnsi="Arial" w:cs="Arial"/>
          <w:bCs/>
          <w:color w:val="0070C0"/>
          <w:sz w:val="40"/>
          <w:szCs w:val="40"/>
          <w:lang w:eastAsia="ru-RU"/>
        </w:rPr>
        <w:t>рекомендации</w:t>
      </w:r>
      <w:r w:rsidRPr="00123E48">
        <w:rPr>
          <w:rFonts w:ascii="Arial" w:eastAsia="Times New Roman" w:hAnsi="Arial" w:cs="Arial"/>
          <w:color w:val="0070C0"/>
          <w:sz w:val="40"/>
          <w:szCs w:val="40"/>
          <w:lang w:eastAsia="ru-RU"/>
        </w:rPr>
        <w:t>:</w:t>
      </w:r>
    </w:p>
    <w:p w:rsidR="00F830EE" w:rsidRDefault="00F830EE" w:rsidP="00F830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Монитор должен быть на жидких кристаллах.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Мебель должна соответствовать росту и возрасту дошкольника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Частое проветривание комнаты, где стоит компьютер и регулярная влажная уборка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Равномерное освещение комнаты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- Для шестилетнего ребенка продолжительность одноразовой работы – 15 минут, периодичность работы – не более 2 раз в неделю.</w:t>
      </w:r>
    </w:p>
    <w:p w:rsidR="00F830EE" w:rsidRDefault="00F830EE" w:rsidP="00F830E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C35022">
        <w:rPr>
          <w:rFonts w:ascii="Arial" w:hAnsi="Arial" w:cs="Arial"/>
          <w:color w:val="000000"/>
          <w:sz w:val="28"/>
          <w:szCs w:val="28"/>
        </w:rPr>
        <w:t xml:space="preserve">Нагрузка на глаза при работе за компьютером значительно отличается от таковой при других видах деятельности – рисовании, чтении и даже просмотра телевизора. Кроме того, необходимо учитывать тот факт, что при работе за компьютером ребенок постоянно сохраняет </w:t>
      </w:r>
      <w:r w:rsidRPr="00C35022">
        <w:rPr>
          <w:rFonts w:ascii="Arial" w:hAnsi="Arial" w:cs="Arial"/>
          <w:color w:val="000000"/>
          <w:sz w:val="28"/>
          <w:szCs w:val="28"/>
        </w:rPr>
        <w:lastRenderedPageBreak/>
        <w:t>статичную (неподвижную) позу, что является дополнительной нагрузкой на организм ребенка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830EE" w:rsidRDefault="00F830EE" w:rsidP="00F83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Обязательно проводите </w:t>
      </w:r>
      <w:r w:rsidRPr="008B71A5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гимнастику для глаз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 xml:space="preserve"> в конце работы за компьютером!</w:t>
      </w:r>
    </w:p>
    <w:p w:rsidR="00F830EE" w:rsidRDefault="00F830EE" w:rsidP="00F83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>«Глазкам нужно отдохнуть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F830EE" w:rsidRPr="00123E48" w:rsidRDefault="00F830EE" w:rsidP="00F83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Ребята закрывают глаза</w:t>
      </w:r>
      <w:r w:rsidRPr="00123E48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>«Нужно глубоко вздохнуть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23E48">
        <w:rPr>
          <w:rFonts w:ascii="Arial" w:eastAsia="Times New Roman" w:hAnsi="Arial" w:cs="Arial"/>
          <w:i/>
          <w:sz w:val="28"/>
          <w:szCs w:val="28"/>
          <w:lang w:eastAsia="ru-RU"/>
        </w:rPr>
        <w:t>Глубокий вдох. Глаза все так же закрыты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«Глаза по кругу побегут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23E48">
        <w:rPr>
          <w:rFonts w:ascii="Arial" w:eastAsia="Times New Roman" w:hAnsi="Arial" w:cs="Arial"/>
          <w:i/>
          <w:sz w:val="28"/>
          <w:szCs w:val="28"/>
          <w:lang w:eastAsia="ru-RU"/>
        </w:rPr>
        <w:t>Глаза открыты. Движение зрачком по кругу по часовой и против часовой стрелки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«Много-много раз моргнут»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23E48">
        <w:rPr>
          <w:rFonts w:ascii="Arial" w:eastAsia="Times New Roman" w:hAnsi="Arial" w:cs="Arial"/>
          <w:i/>
          <w:sz w:val="28"/>
          <w:szCs w:val="28"/>
          <w:lang w:eastAsia="ru-RU"/>
        </w:rPr>
        <w:t>Частое моргание глазами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«Глазкам стало хорошо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23E48">
        <w:rPr>
          <w:rFonts w:ascii="Arial" w:eastAsia="Times New Roman" w:hAnsi="Arial" w:cs="Arial"/>
          <w:i/>
          <w:sz w:val="28"/>
          <w:szCs w:val="28"/>
          <w:lang w:eastAsia="ru-RU"/>
        </w:rPr>
        <w:t>Легкое касание кончиками пальцев закрытых глаз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  <w:t>«Увидят мои глазки все!»</w:t>
      </w:r>
      <w:r w:rsidRPr="00123E4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23E48">
        <w:rPr>
          <w:rFonts w:ascii="Arial" w:eastAsia="Times New Roman" w:hAnsi="Arial" w:cs="Arial"/>
          <w:i/>
          <w:sz w:val="28"/>
          <w:szCs w:val="28"/>
          <w:lang w:eastAsia="ru-RU"/>
        </w:rPr>
        <w:t>Глаза рас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пахнуты. На лице широкая улыбка</w:t>
      </w:r>
    </w:p>
    <w:p w:rsidR="00F830EE" w:rsidRDefault="00F830EE" w:rsidP="00F830E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524375" cy="3819525"/>
            <wp:effectExtent l="19050" t="0" r="9525" b="0"/>
            <wp:docPr id="2" name="Рисунок 1" descr="http://ped-kopilka.ru/upload/blogs/18463_098365982ab6320d9fd1c69809bd2ea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8463_098365982ab6320d9fd1c69809bd2ea5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EE" w:rsidRPr="00123E48" w:rsidRDefault="00F830EE" w:rsidP="00F830E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830EE" w:rsidRDefault="00F830EE" w:rsidP="00F83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того чтобы родителям впоследствии не пришлось задаваться вопросом, как отучить ребенка от компьютера, они должны крайне строго выполнять все вышеописанные рекомендации. Также очень </w:t>
      </w:r>
      <w:r w:rsidRPr="0083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важно следить за тем, чтобы компьютер не стал единственным увлечением вашего ребенка. </w:t>
      </w:r>
    </w:p>
    <w:p w:rsidR="00F830EE" w:rsidRDefault="00F830EE" w:rsidP="00F83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Pr="0083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 нормального детского гармоничного развития ребенку просто необходимо вести активный образ жизни, проводить достаточное количество времени на свежем воздухе, общаться со сверстниками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830EE" w:rsidRPr="008344E0" w:rsidRDefault="00F830EE" w:rsidP="00F83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022">
        <w:rPr>
          <w:rFonts w:ascii="Arial" w:hAnsi="Arial" w:cs="Arial"/>
          <w:color w:val="000000"/>
          <w:sz w:val="28"/>
          <w:szCs w:val="28"/>
        </w:rPr>
        <w:t>Очень важно, чтобы компьютер не заменил ребенку все это. И только в силах родителей проследить за этим и строго регламентировать время, которое ребенок проводит за компьютером. Помните о то, что и телевизор, и компьютер являются частью жизни современного человека, но не становятся смыслом жизни и единственным способом времяпровождения</w:t>
      </w:r>
    </w:p>
    <w:p w:rsidR="00F830EE" w:rsidRDefault="00F830EE"/>
    <w:sectPr w:rsidR="00F830EE" w:rsidSect="00F830EE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67"/>
    <w:rsid w:val="00336FA9"/>
    <w:rsid w:val="00E50E67"/>
    <w:rsid w:val="00F8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2015-01-15T17:41:00Z</dcterms:created>
  <dcterms:modified xsi:type="dcterms:W3CDTF">2015-01-15T18:01:00Z</dcterms:modified>
</cp:coreProperties>
</file>