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86" w:rsidRDefault="00DB2B86">
      <w:pPr>
        <w:rPr>
          <w:lang w:val="en-US"/>
        </w:rPr>
      </w:pPr>
      <w:r>
        <w:rPr>
          <w:noProof/>
          <w:lang w:eastAsia="ru-RU"/>
        </w:rPr>
        <w:pict>
          <v:rect id="_x0000_s1027" style="position:absolute;margin-left:-66.4pt;margin-top:-38.05pt;width:562.7pt;height:805.35pt;z-index:251659264" fillcolor="#ffc" strokecolor="#938953 [1614]" strokeweight="6pt">
            <v:fill r:id="rId4" o:title="Пергамент" rotate="t" type="tile"/>
            <v:stroke dashstyle="1 1"/>
            <v:textbox>
              <w:txbxContent>
                <w:p w:rsidR="00DB2B86" w:rsidRPr="00DB2B86" w:rsidRDefault="00DB2B86" w:rsidP="00DB2B86">
                  <w:pPr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4F6228" w:themeColor="accent3" w:themeShade="80"/>
                      <w:sz w:val="72"/>
                      <w:szCs w:val="24"/>
                      <w:lang w:eastAsia="ru-RU"/>
                    </w:rPr>
                  </w:pPr>
                  <w:r w:rsidRPr="00DB2B86">
                    <w:rPr>
                      <w:rFonts w:ascii="Monotype Corsiva" w:eastAsia="Times New Roman" w:hAnsi="Monotype Corsiva" w:cs="Times New Roman"/>
                      <w:b/>
                      <w:color w:val="4F6228" w:themeColor="accent3" w:themeShade="80"/>
                      <w:sz w:val="72"/>
                      <w:szCs w:val="24"/>
                      <w:lang w:eastAsia="ru-RU"/>
                    </w:rPr>
                    <w:t>Значение книги в развитии детей</w:t>
                  </w:r>
                </w:p>
                <w:p w:rsidR="00DB2B86" w:rsidRPr="00097187" w:rsidRDefault="00097187" w:rsidP="00DB2B86">
                  <w:pPr>
                    <w:jc w:val="right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  <w:lang w:val="en-US"/>
                    </w:rPr>
                  </w:pPr>
                  <w:r w:rsidRPr="00097187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</w:rPr>
                    <w:t>«</w:t>
                  </w:r>
                  <w:r w:rsidRPr="00097187"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40914" cy="654755"/>
                        <wp:effectExtent l="19050" t="0" r="6786" b="0"/>
                        <wp:docPr id="8" name="Рисунок 7" descr="http://wallpaper.jelibom.com/albums/HarfLer_gif/0_669d3_b133b51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allpaper.jelibom.com/albums/HarfLer_gif/0_669d3_b133b51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273" cy="655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7187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  <w:lang w:val="en-US"/>
                    </w:rPr>
                    <w:t xml:space="preserve"> </w:t>
                  </w:r>
                  <w:r w:rsidR="00DB2B86" w:rsidRPr="00097187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</w:rPr>
                    <w:t xml:space="preserve">нига — великая вещь, </w:t>
                  </w:r>
                </w:p>
                <w:p w:rsidR="00DB2B86" w:rsidRPr="00097187" w:rsidRDefault="00DB2B86" w:rsidP="00DB2B86">
                  <w:pPr>
                    <w:jc w:val="right"/>
                    <w:rPr>
                      <w:rFonts w:ascii="Monotype Corsiva" w:eastAsia="Times New Roman" w:hAnsi="Monotype Corsiva" w:cs="Times New Roman"/>
                      <w:b/>
                      <w:color w:val="4F6228" w:themeColor="accent3" w:themeShade="80"/>
                      <w:sz w:val="40"/>
                      <w:szCs w:val="24"/>
                      <w:u w:val="single"/>
                      <w:lang w:eastAsia="ru-RU"/>
                    </w:rPr>
                  </w:pPr>
                  <w:r w:rsidRPr="00097187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</w:rPr>
                    <w:t>пока человек умеет ею пользоваться» — А.А.Блок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Именно родители читают ребенку его первые книги, оказывают влияние на формирование его предпочтений и читательских вкусов.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Зачем читать детям книги?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</w:t>
                  </w: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lang w:eastAsia="ru-RU"/>
                    </w:rPr>
                    <w:t>Аспекты развития ребенка затрагивающиеся в процессе совместного чтения?</w:t>
                  </w: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Удовлетворение потребности в безопасности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            </w:r>
                </w:p>
                <w:p w:rsidR="00DB2B86" w:rsidRDefault="00DB2B86" w:rsidP="00DB2B86"/>
              </w:txbxContent>
            </v:textbox>
          </v:rect>
        </w:pict>
      </w: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DB2B86" w:rsidRDefault="00DB2B86">
      <w:pPr>
        <w:rPr>
          <w:lang w:val="en-US"/>
        </w:rPr>
      </w:pPr>
    </w:p>
    <w:p w:rsidR="002742B9" w:rsidRDefault="0009718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8528685</wp:posOffset>
            </wp:positionV>
            <wp:extent cx="687070" cy="801370"/>
            <wp:effectExtent l="95250" t="0" r="93980" b="0"/>
            <wp:wrapNone/>
            <wp:docPr id="2" name="Рисунок 1" descr="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7693030">
                      <a:off x="0" y="0"/>
                      <a:ext cx="6870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7594600</wp:posOffset>
            </wp:positionV>
            <wp:extent cx="661670" cy="676910"/>
            <wp:effectExtent l="38100" t="0" r="0" b="0"/>
            <wp:wrapNone/>
            <wp:docPr id="3" name="Рисунок 2" descr="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8282187">
                      <a:off x="0" y="0"/>
                      <a:ext cx="66167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8788400</wp:posOffset>
            </wp:positionV>
            <wp:extent cx="909955" cy="621665"/>
            <wp:effectExtent l="38100" t="114300" r="0" b="121285"/>
            <wp:wrapNone/>
            <wp:docPr id="5" name="Рисунок 4" descr="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3390882">
                      <a:off x="0" y="0"/>
                      <a:ext cx="9099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7651750</wp:posOffset>
            </wp:positionV>
            <wp:extent cx="671830" cy="738505"/>
            <wp:effectExtent l="114300" t="0" r="52070" b="4445"/>
            <wp:wrapNone/>
            <wp:docPr id="6" name="Рисунок 5" descr="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3255525">
                      <a:off x="0" y="0"/>
                      <a:ext cx="67183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2359448</wp:posOffset>
            </wp:positionH>
            <wp:positionV relativeFrom="paragraph">
              <wp:posOffset>7317599</wp:posOffset>
            </wp:positionV>
            <wp:extent cx="579261" cy="642442"/>
            <wp:effectExtent l="19050" t="0" r="0" b="0"/>
            <wp:wrapNone/>
            <wp:docPr id="7" name="Рисунок 6" descr="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61" cy="64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B86">
        <w:rPr>
          <w:noProof/>
          <w:lang w:eastAsia="ru-RU"/>
        </w:rPr>
        <w:pict>
          <v:rect id="_x0000_s1026" style="position:absolute;margin-left:-66.4pt;margin-top:-38.05pt;width:562.7pt;height:805.35pt;z-index:251658240;mso-position-horizontal-relative:text;mso-position-vertical-relative:text" fillcolor="#ffc" strokecolor="#938953 [1614]" strokeweight="6pt">
            <v:fill r:id="rId4" o:title="Пергамент" rotate="t" type="tile"/>
            <v:stroke dashstyle="1 1"/>
            <v:textbox>
              <w:txbxContent>
                <w:p w:rsid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Чувство ценности и значимости своего «Я» и своих интересов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            </w: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Формирование ценностей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            </w: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Отреагирование значимых переживаний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Книга – это и средство отреагирования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            </w:r>
                </w:p>
                <w:p w:rsidR="00DB2B86" w:rsidRPr="00DB2B86" w:rsidRDefault="00DB2B86" w:rsidP="00DB2B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b/>
                      <w:color w:val="4F6228" w:themeColor="accent3" w:themeShade="80"/>
                      <w:sz w:val="26"/>
                      <w:szCs w:val="26"/>
                      <w:u w:val="single"/>
                      <w:lang w:eastAsia="ru-RU"/>
                    </w:rPr>
                    <w:t>Обучение новым или необходимым моделям поведения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            </w:r>
                </w:p>
                <w:p w:rsidR="00DB2B86" w:rsidRPr="00DB2B86" w:rsidRDefault="00DB2B86" w:rsidP="00DB2B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</w:t>
                  </w:r>
                  <w:r w:rsidRPr="004705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DB2B86" w:rsidRDefault="00DB2B86" w:rsidP="00DB2B8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80177" cy="1941689"/>
                        <wp:effectExtent l="19050" t="0" r="0" b="0"/>
                        <wp:docPr id="4" name="Рисунок 4" descr="http://www.karamysheva.net/wp-content/uploads/2013/04/0_3b7d1_316e2b71_X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karamysheva.net/wp-content/uploads/2013/04/0_3b7d1_316e2b71_X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4326" cy="1943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2742B9" w:rsidSect="0027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DB2B86"/>
    <w:rsid w:val="00097187"/>
    <w:rsid w:val="002742B9"/>
    <w:rsid w:val="002D4881"/>
    <w:rsid w:val="00DB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2014-01-12T06:14:00Z</dcterms:created>
  <dcterms:modified xsi:type="dcterms:W3CDTF">2014-01-12T06:38:00Z</dcterms:modified>
</cp:coreProperties>
</file>