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3D" w:rsidRPr="00B0003D" w:rsidRDefault="00B0003D" w:rsidP="00B0003D">
      <w:pPr>
        <w:pBdr>
          <w:bottom w:val="single" w:sz="6" w:space="11" w:color="E6E6E6"/>
        </w:pBdr>
        <w:shd w:val="clear" w:color="auto" w:fill="FFFFFF"/>
        <w:spacing w:after="112" w:line="336" w:lineRule="atLeast"/>
        <w:outlineLvl w:val="0"/>
        <w:rPr>
          <w:rFonts w:ascii="Trebuchet MS" w:eastAsia="Times New Roman" w:hAnsi="Trebuchet MS" w:cs="Times New Roman"/>
          <w:i/>
          <w:iCs/>
          <w:color w:val="2F2D26"/>
          <w:kern w:val="36"/>
          <w:sz w:val="34"/>
          <w:szCs w:val="34"/>
          <w:lang w:eastAsia="ru-RU"/>
        </w:rPr>
      </w:pPr>
      <w:r>
        <w:rPr>
          <w:rFonts w:ascii="Trebuchet MS" w:eastAsia="Times New Roman" w:hAnsi="Trebuchet MS" w:cs="Times New Roman"/>
          <w:i/>
          <w:iCs/>
          <w:color w:val="2F2D26"/>
          <w:kern w:val="36"/>
          <w:sz w:val="34"/>
          <w:szCs w:val="34"/>
          <w:lang w:eastAsia="ru-RU"/>
        </w:rPr>
        <w:t>Консультация для родителей.</w:t>
      </w:r>
    </w:p>
    <w:p w:rsidR="00B0003D" w:rsidRPr="00B0003D" w:rsidRDefault="00B0003D" w:rsidP="00B0003D">
      <w:pPr>
        <w:pBdr>
          <w:bottom w:val="single" w:sz="6" w:space="11" w:color="E6E6E6"/>
        </w:pBdr>
        <w:shd w:val="clear" w:color="auto" w:fill="FFFFFF"/>
        <w:spacing w:after="112" w:line="336" w:lineRule="atLeast"/>
        <w:outlineLvl w:val="0"/>
        <w:rPr>
          <w:rFonts w:ascii="Trebuchet MS" w:eastAsia="Times New Roman" w:hAnsi="Trebuchet MS" w:cs="Times New Roman"/>
          <w:i/>
          <w:iCs/>
          <w:color w:val="2F2D26"/>
          <w:kern w:val="36"/>
          <w:sz w:val="34"/>
          <w:szCs w:val="34"/>
          <w:lang w:eastAsia="ru-RU"/>
        </w:rPr>
      </w:pPr>
      <w:r>
        <w:rPr>
          <w:rFonts w:ascii="Trebuchet MS" w:eastAsia="Times New Roman" w:hAnsi="Trebuchet MS" w:cs="Times New Roman"/>
          <w:i/>
          <w:iCs/>
          <w:color w:val="2F2D26"/>
          <w:kern w:val="36"/>
          <w:sz w:val="34"/>
          <w:szCs w:val="34"/>
          <w:lang w:eastAsia="ru-RU"/>
        </w:rPr>
        <w:t xml:space="preserve">«Особенности организации образовательного процесса </w:t>
      </w:r>
      <w:r w:rsidRPr="00B0003D">
        <w:rPr>
          <w:rFonts w:ascii="Trebuchet MS" w:eastAsia="Times New Roman" w:hAnsi="Trebuchet MS" w:cs="Times New Roman"/>
          <w:i/>
          <w:iCs/>
          <w:color w:val="2F2D26"/>
          <w:kern w:val="36"/>
          <w:sz w:val="34"/>
          <w:szCs w:val="34"/>
          <w:lang w:eastAsia="ru-RU"/>
        </w:rPr>
        <w:t xml:space="preserve"> в разновозрастной группе</w:t>
      </w:r>
      <w:r>
        <w:rPr>
          <w:rFonts w:ascii="Trebuchet MS" w:eastAsia="Times New Roman" w:hAnsi="Trebuchet MS" w:cs="Times New Roman"/>
          <w:i/>
          <w:iCs/>
          <w:color w:val="2F2D26"/>
          <w:kern w:val="36"/>
          <w:sz w:val="34"/>
          <w:szCs w:val="34"/>
          <w:lang w:eastAsia="ru-RU"/>
        </w:rPr>
        <w:t>»</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 xml:space="preserve">Проблемы организации учебно-воспитательного процесса в разновозрастных группах касались в своих </w:t>
      </w:r>
      <w:proofErr w:type="gramStart"/>
      <w:r w:rsidRPr="00B0003D">
        <w:rPr>
          <w:rFonts w:ascii="Trebuchet MS" w:eastAsia="Times New Roman" w:hAnsi="Trebuchet MS" w:cs="Times New Roman"/>
          <w:color w:val="000000"/>
          <w:sz w:val="18"/>
          <w:szCs w:val="18"/>
          <w:lang w:eastAsia="ru-RU"/>
        </w:rPr>
        <w:t>трудах</w:t>
      </w:r>
      <w:proofErr w:type="gramEnd"/>
      <w:r w:rsidRPr="00B0003D">
        <w:rPr>
          <w:rFonts w:ascii="Trebuchet MS" w:eastAsia="Times New Roman" w:hAnsi="Trebuchet MS" w:cs="Times New Roman"/>
          <w:color w:val="000000"/>
          <w:sz w:val="18"/>
          <w:szCs w:val="18"/>
          <w:lang w:eastAsia="ru-RU"/>
        </w:rPr>
        <w:t xml:space="preserve"> как педагоги-практики, так и методисты. Организация обучения и воспитания в таких группах имеет определенную сложность, поскольку от педагогов требуются знания специфики работы с разными возрастными группами и умения соотносить программные требования с индивидуальными особенностями воспитанников.</w:t>
      </w:r>
    </w:p>
    <w:p w:rsidR="00B0003D" w:rsidRPr="00B0003D" w:rsidRDefault="00B0003D" w:rsidP="00B0003D">
      <w:pPr>
        <w:shd w:val="clear" w:color="auto" w:fill="FFFFFF"/>
        <w:spacing w:after="140" w:line="182"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br/>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Кроме индивидуально-психологических особенностей и уровня умственного развития детей надо также учитывать половую принадлежность ребенка. Ведь даже у младенцев разного пола умственные процессы различны. Мозг мальчиков в целом более активен мозга девочек. Мальчики более ловкие относительно девочек при выполнении математических операций и в визуально-пространственном мышлении, а у девочек более</w:t>
      </w:r>
      <w:proofErr w:type="gramStart"/>
      <w:r w:rsidRPr="00B0003D">
        <w:rPr>
          <w:rFonts w:ascii="Trebuchet MS" w:eastAsia="Times New Roman" w:hAnsi="Trebuchet MS" w:cs="Times New Roman"/>
          <w:color w:val="000000"/>
          <w:sz w:val="18"/>
          <w:szCs w:val="18"/>
          <w:lang w:eastAsia="ru-RU"/>
        </w:rPr>
        <w:t>,</w:t>
      </w:r>
      <w:proofErr w:type="gramEnd"/>
      <w:r w:rsidRPr="00B0003D">
        <w:rPr>
          <w:rFonts w:ascii="Trebuchet MS" w:eastAsia="Times New Roman" w:hAnsi="Trebuchet MS" w:cs="Times New Roman"/>
          <w:color w:val="000000"/>
          <w:sz w:val="18"/>
          <w:szCs w:val="18"/>
          <w:lang w:eastAsia="ru-RU"/>
        </w:rPr>
        <w:t xml:space="preserve"> чем у мальчиков, развиты вербальные способности. Отсюда вывод: к обучению мальчиков и девочек надо подходить дифференцировано, начиная уже с 4-х лет.</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proofErr w:type="gramStart"/>
      <w:r w:rsidRPr="00B0003D">
        <w:rPr>
          <w:rFonts w:ascii="Trebuchet MS" w:eastAsia="Times New Roman" w:hAnsi="Trebuchet MS" w:cs="Times New Roman"/>
          <w:color w:val="000000"/>
          <w:sz w:val="18"/>
          <w:szCs w:val="18"/>
          <w:lang w:eastAsia="ru-RU"/>
        </w:rPr>
        <w:t>Именно поэтому педагог, подготавливаясь к занятиям, должен подбирать вместе с традиционным и специальный материал для детей разного пола, разного возраста, в соответствии с их интеллектуально-психологическими особенностями.</w:t>
      </w:r>
      <w:proofErr w:type="gramEnd"/>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Научно-методической основой педагогического процесса в малокомплектном дошкольном учебном заведении является правильное сочетание общих требований дошкольной педагогики с конкретными условиями воспитания в каждой группе детей разного возраста. В каждом конкретном случае воспитатель должен определить состав группы, выделить 2-3 подгруппы и в соответствии с ними дифференцировать учебно-воспитательную работу. Наиболее целесообразным является комплектование групп детьми близкого, смежного возраста.</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 xml:space="preserve">В таком случае лучше реализовывать принцип максимального учета возрастных возможностей детей. В группе устанавливается общий режим, который отвечает возможностям и потребностям детей обеих групп, создаются благоприятные </w:t>
      </w:r>
      <w:proofErr w:type="gramStart"/>
      <w:r w:rsidRPr="00B0003D">
        <w:rPr>
          <w:rFonts w:ascii="Trebuchet MS" w:eastAsia="Times New Roman" w:hAnsi="Trebuchet MS" w:cs="Times New Roman"/>
          <w:color w:val="000000"/>
          <w:sz w:val="18"/>
          <w:szCs w:val="18"/>
          <w:lang w:eastAsia="ru-RU"/>
        </w:rPr>
        <w:t>условия</w:t>
      </w:r>
      <w:proofErr w:type="gramEnd"/>
      <w:r w:rsidRPr="00B0003D">
        <w:rPr>
          <w:rFonts w:ascii="Trebuchet MS" w:eastAsia="Times New Roman" w:hAnsi="Trebuchet MS" w:cs="Times New Roman"/>
          <w:color w:val="000000"/>
          <w:sz w:val="18"/>
          <w:szCs w:val="18"/>
          <w:lang w:eastAsia="ru-RU"/>
        </w:rPr>
        <w:t xml:space="preserve"> как для самостоятельной деятельности, так и для проведения занятий.</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Организация учебно-воспитательного процесса в разновозрастной группе имеет позитивное влияние: хотя сочетание в одной группе разных по возрасту детей усложняет роботу педагога, однако в то же время открывает перед ним широкие возможности для организации общения детей разного возраста.</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Как свидетельствуют наши наблюдения, младшие дети в разновозрастной группе охотно прислушиваются к советам, замечаниям, оценкам старших детей, сделанных в доброжелательной форме, хорошо воспринимают их справедливое руководство совместной деятельностью, и негативно реагируют на резкое и авторитарное отношение. Постоянное общение младших детей со старшими формирует дружеские отношения, самостоятельность. Особое значение приобретает пример старших для младших.</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Воспитателю нужно позаботиться, чтобы малыши были не пассивными наблюдателями, а активными участниками процесса.</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В организации обучения детей разновозрастной группы выделяют</w:t>
      </w:r>
      <w:r w:rsidRPr="00B0003D">
        <w:rPr>
          <w:rFonts w:ascii="Trebuchet MS" w:eastAsia="Times New Roman" w:hAnsi="Trebuchet MS" w:cs="Times New Roman"/>
          <w:color w:val="000000"/>
          <w:sz w:val="18"/>
          <w:lang w:eastAsia="ru-RU"/>
        </w:rPr>
        <w:t> </w:t>
      </w:r>
      <w:r w:rsidRPr="00B0003D">
        <w:rPr>
          <w:rFonts w:ascii="Trebuchet MS" w:eastAsia="Times New Roman" w:hAnsi="Trebuchet MS" w:cs="Times New Roman"/>
          <w:b/>
          <w:bCs/>
          <w:color w:val="000000"/>
          <w:sz w:val="18"/>
          <w:lang w:eastAsia="ru-RU"/>
        </w:rPr>
        <w:t>две основных формы</w:t>
      </w:r>
      <w:r w:rsidRPr="00B0003D">
        <w:rPr>
          <w:rFonts w:ascii="Trebuchet MS" w:eastAsia="Times New Roman" w:hAnsi="Trebuchet MS" w:cs="Times New Roman"/>
          <w:color w:val="000000"/>
          <w:sz w:val="18"/>
          <w:szCs w:val="18"/>
          <w:lang w:eastAsia="ru-RU"/>
        </w:rPr>
        <w:t>: игра и занятия, основной целью которых является всестороннее воспитание и развитие каждого ребенка, формирования учебных умений.</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b/>
          <w:bCs/>
          <w:i/>
          <w:iCs/>
          <w:color w:val="000000"/>
          <w:sz w:val="18"/>
          <w:lang w:eastAsia="ru-RU"/>
        </w:rPr>
        <w:t>Игра</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lastRenderedPageBreak/>
        <w:t>Игра в разновозрастной группе позволяет достичь значительных результатов, поскольку создает благоприятные условия для взаимодействия педагога с детьми и детей между собой. Дидактичные, интеллектуальные игры как форма организации обучения приобретают особое значение, поскольку в них используются самообучение и взаимное обучение. В дидактичной игре взаимодействуют учебная и игровая стороны. В соответствии с этим воспитатель одновременно учит детей и участвует в их игре, а дети —  играя, учатся.</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В дидактичной игре в разновозрастной группе закрепляются знание и навыки, усваивается новый учебный материал.</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 xml:space="preserve">Для успешной организации работы в разновозрастных группах большое значение </w:t>
      </w:r>
      <w:proofErr w:type="spellStart"/>
      <w:r w:rsidRPr="00B0003D">
        <w:rPr>
          <w:rFonts w:ascii="Trebuchet MS" w:eastAsia="Times New Roman" w:hAnsi="Trebuchet MS" w:cs="Times New Roman"/>
          <w:color w:val="000000"/>
          <w:sz w:val="18"/>
          <w:szCs w:val="18"/>
          <w:lang w:eastAsia="ru-RU"/>
        </w:rPr>
        <w:t>имеет</w:t>
      </w:r>
      <w:r w:rsidRPr="00B0003D">
        <w:rPr>
          <w:rFonts w:ascii="Trebuchet MS" w:eastAsia="Times New Roman" w:hAnsi="Trebuchet MS" w:cs="Times New Roman"/>
          <w:b/>
          <w:bCs/>
          <w:i/>
          <w:iCs/>
          <w:color w:val="000000"/>
          <w:sz w:val="18"/>
          <w:lang w:eastAsia="ru-RU"/>
        </w:rPr>
        <w:t>общая</w:t>
      </w:r>
      <w:proofErr w:type="spellEnd"/>
      <w:r w:rsidRPr="00B0003D">
        <w:rPr>
          <w:rFonts w:ascii="Trebuchet MS" w:eastAsia="Times New Roman" w:hAnsi="Trebuchet MS" w:cs="Times New Roman"/>
          <w:b/>
          <w:bCs/>
          <w:i/>
          <w:iCs/>
          <w:color w:val="000000"/>
          <w:sz w:val="18"/>
          <w:lang w:eastAsia="ru-RU"/>
        </w:rPr>
        <w:t xml:space="preserve"> игра</w:t>
      </w:r>
      <w:r w:rsidRPr="00B0003D">
        <w:rPr>
          <w:rFonts w:ascii="Trebuchet MS" w:eastAsia="Times New Roman" w:hAnsi="Trebuchet MS" w:cs="Times New Roman"/>
          <w:color w:val="000000"/>
          <w:sz w:val="18"/>
          <w:lang w:eastAsia="ru-RU"/>
        </w:rPr>
        <w:t> </w:t>
      </w:r>
      <w:r w:rsidRPr="00B0003D">
        <w:rPr>
          <w:rFonts w:ascii="Trebuchet MS" w:eastAsia="Times New Roman" w:hAnsi="Trebuchet MS" w:cs="Times New Roman"/>
          <w:color w:val="000000"/>
          <w:sz w:val="18"/>
          <w:szCs w:val="18"/>
          <w:lang w:eastAsia="ru-RU"/>
        </w:rPr>
        <w:t>детей. Сплочению разновозрастной группы способствуют игрушки, которые дети приносят из дома, потому что появляются новые грани общения. Общение во время совместной деятельности дает огромные возможности для взаимовлияния детей разного возраста, для организации взаимопомощи, обучения младших старшими.</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Однако следует сказать, что хотя игра и заметно повышает эффективность педагогического процесса в условиях разновозрастной группы, однако основной формой организации обучения в детских дошкольных заведениях остается занятие.</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b/>
          <w:bCs/>
          <w:i/>
          <w:iCs/>
          <w:color w:val="000000"/>
          <w:sz w:val="18"/>
          <w:lang w:eastAsia="ru-RU"/>
        </w:rPr>
        <w:t>Занятие</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В разновозрастных группах используют фронтальные, групповые и индивидуальные формы организации учебного процесса, которые позволяют разным образом формировать взаимоотношения педагога с детьми и детей между собой.</w:t>
      </w:r>
    </w:p>
    <w:p w:rsidR="00B0003D" w:rsidRPr="00B0003D" w:rsidRDefault="00B0003D" w:rsidP="00B0003D">
      <w:pPr>
        <w:shd w:val="clear" w:color="auto" w:fill="FFFFFF"/>
        <w:spacing w:after="112" w:line="294" w:lineRule="atLeast"/>
        <w:rPr>
          <w:rFonts w:ascii="Trebuchet MS" w:eastAsia="Times New Roman" w:hAnsi="Trebuchet MS" w:cs="Times New Roman"/>
          <w:color w:val="000000"/>
          <w:sz w:val="18"/>
          <w:szCs w:val="18"/>
          <w:lang w:eastAsia="ru-RU"/>
        </w:rPr>
      </w:pPr>
      <w:r w:rsidRPr="00B0003D">
        <w:rPr>
          <w:rFonts w:ascii="Trebuchet MS" w:eastAsia="Times New Roman" w:hAnsi="Trebuchet MS" w:cs="Times New Roman"/>
          <w:color w:val="000000"/>
          <w:sz w:val="18"/>
          <w:szCs w:val="18"/>
          <w:lang w:eastAsia="ru-RU"/>
        </w:rPr>
        <w:t>Наиболее эффективным, на наш взгляд, есть сочетание разных форм работы (коллективная работа, работа с подгруппой и индивидуальные занятия). Более общие учебные задачи лучше решать на фронтальных занятиях, а конкретные (сообщение нового материала, закрепление, расширение и уточнение знаний) — на занятиях с одной подгруппой.</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Fonts w:ascii="Trebuchet MS" w:hAnsi="Trebuchet MS"/>
          <w:color w:val="000000"/>
          <w:sz w:val="18"/>
          <w:szCs w:val="18"/>
        </w:rPr>
        <w:t>Педагог, организовывая учебно-воспитательный процесс в разновозрастной группе, должен задействовать каждого воспитанника группы к активному участию в образовательном процессе, независимо от возраста, пола и индивидуальных особенностей.</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Fonts w:ascii="Trebuchet MS" w:hAnsi="Trebuchet MS"/>
          <w:color w:val="000000"/>
          <w:sz w:val="18"/>
          <w:szCs w:val="18"/>
        </w:rPr>
        <w:t>Организация педагогического процесса должна быть ориентирована не только на общие задачи воспитания (программы, методические указания), а главным образом на ребенка, его потребности, интересы, уровень развития.</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Style w:val="a5"/>
          <w:rFonts w:ascii="Trebuchet MS" w:hAnsi="Trebuchet MS"/>
          <w:b/>
          <w:bCs/>
          <w:color w:val="000000"/>
          <w:sz w:val="18"/>
          <w:szCs w:val="18"/>
        </w:rPr>
        <w:t>Следовательно, при организации работы в разновозрастной группе необходимо учитывать следующие моменты</w:t>
      </w:r>
      <w:r>
        <w:rPr>
          <w:rFonts w:ascii="Trebuchet MS" w:hAnsi="Trebuchet MS"/>
          <w:color w:val="000000"/>
          <w:sz w:val="18"/>
          <w:szCs w:val="18"/>
        </w:rPr>
        <w:t>:</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Fonts w:ascii="Trebuchet MS" w:hAnsi="Trebuchet MS"/>
          <w:color w:val="000000"/>
          <w:sz w:val="18"/>
          <w:szCs w:val="18"/>
        </w:rPr>
        <w:t> 1. Воспитатель, организовывая учебный процесс в разновозрастной группе, должен четко определить цель, задачи, содержание, хорошо владеть методикой проведения занятий с детьми в разновозрастной группе.</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Fonts w:ascii="Trebuchet MS" w:hAnsi="Trebuchet MS"/>
          <w:color w:val="000000"/>
          <w:sz w:val="18"/>
          <w:szCs w:val="18"/>
        </w:rPr>
        <w:t>2. Программные требования дифференцируются для каждой возрастной подгруппы за счет разных способов выполнения определенного задания.</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Fonts w:ascii="Trebuchet MS" w:hAnsi="Trebuchet MS"/>
          <w:color w:val="000000"/>
          <w:sz w:val="18"/>
          <w:szCs w:val="18"/>
        </w:rPr>
        <w:t>3. На фронтальных занятиях лучше решать более общие учебные задачи, а более конкретные (разные) — на занятиях с одной подгруппой детей.</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Fonts w:ascii="Trebuchet MS" w:hAnsi="Trebuchet MS"/>
          <w:color w:val="000000"/>
          <w:sz w:val="18"/>
          <w:szCs w:val="18"/>
        </w:rPr>
        <w:t>4. Основной формой работы в разновозрастной группе остаются занятия (комплексные, комбинированные, общие). При проведении комплексных занятий в разновозрастной группе надо следить за тем, чтобы деятельность детей одной подгруппы не отвлекала детей другой подгруппы. Общие занятия целесообразно проводить при условии одинаковой или близкой темы для детей всех возрастных подгрупп, учитывая возможности детей и уровень их самостоятельности.</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Fonts w:ascii="Trebuchet MS" w:hAnsi="Trebuchet MS"/>
          <w:color w:val="000000"/>
          <w:sz w:val="18"/>
          <w:szCs w:val="18"/>
        </w:rPr>
        <w:t>5. Материал, подготовленный к занятию, должен содержать общие элементы для детей всех подгрупп, что дает возможность объединить воспитанников для проведения игр, выполнения определенных заданий.</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Fonts w:ascii="Trebuchet MS" w:hAnsi="Trebuchet MS"/>
          <w:color w:val="000000"/>
          <w:sz w:val="18"/>
          <w:szCs w:val="18"/>
        </w:rPr>
        <w:lastRenderedPageBreak/>
        <w:t>6. Выполнение заданий в разновозрастной группе осуществляется двумя путями: под непосредственным руководством педагога; с помощью дидактичных игр и дидактичных материалов (самостоятельная работа детей).</w:t>
      </w:r>
    </w:p>
    <w:p w:rsidR="00B0003D" w:rsidRDefault="00B0003D" w:rsidP="00B0003D">
      <w:pPr>
        <w:pStyle w:val="a3"/>
        <w:shd w:val="clear" w:color="auto" w:fill="FFFFFF"/>
        <w:spacing w:before="0" w:beforeAutospacing="0" w:after="112" w:afterAutospacing="0" w:line="294" w:lineRule="atLeast"/>
        <w:rPr>
          <w:rFonts w:ascii="Trebuchet MS" w:hAnsi="Trebuchet MS"/>
          <w:color w:val="000000"/>
          <w:sz w:val="18"/>
          <w:szCs w:val="18"/>
        </w:rPr>
      </w:pPr>
      <w:r>
        <w:rPr>
          <w:rFonts w:ascii="Trebuchet MS" w:hAnsi="Trebuchet MS"/>
          <w:color w:val="000000"/>
          <w:sz w:val="18"/>
          <w:szCs w:val="18"/>
        </w:rPr>
        <w:t>7. При организации учебно-воспитательного процесса необходимо учитывать индивидуальные, возрастные и половые особенности детей дошкольного возраста.</w:t>
      </w:r>
    </w:p>
    <w:p w:rsidR="009B78DC" w:rsidRDefault="009B78DC"/>
    <w:sectPr w:rsidR="009B78DC" w:rsidSect="009B78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0003D"/>
    <w:rsid w:val="009B78DC"/>
    <w:rsid w:val="00B00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8DC"/>
  </w:style>
  <w:style w:type="paragraph" w:styleId="1">
    <w:name w:val="heading 1"/>
    <w:basedOn w:val="a"/>
    <w:link w:val="10"/>
    <w:uiPriority w:val="9"/>
    <w:qFormat/>
    <w:rsid w:val="00B00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0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0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003D"/>
  </w:style>
  <w:style w:type="character" w:styleId="a4">
    <w:name w:val="Strong"/>
    <w:basedOn w:val="a0"/>
    <w:uiPriority w:val="22"/>
    <w:qFormat/>
    <w:rsid w:val="00B0003D"/>
    <w:rPr>
      <w:b/>
      <w:bCs/>
    </w:rPr>
  </w:style>
  <w:style w:type="character" w:styleId="a5">
    <w:name w:val="Emphasis"/>
    <w:basedOn w:val="a0"/>
    <w:uiPriority w:val="20"/>
    <w:qFormat/>
    <w:rsid w:val="00B0003D"/>
    <w:rPr>
      <w:i/>
      <w:iCs/>
    </w:rPr>
  </w:style>
</w:styles>
</file>

<file path=word/webSettings.xml><?xml version="1.0" encoding="utf-8"?>
<w:webSettings xmlns:r="http://schemas.openxmlformats.org/officeDocument/2006/relationships" xmlns:w="http://schemas.openxmlformats.org/wordprocessingml/2006/main">
  <w:divs>
    <w:div w:id="745687125">
      <w:bodyDiv w:val="1"/>
      <w:marLeft w:val="0"/>
      <w:marRight w:val="0"/>
      <w:marTop w:val="0"/>
      <w:marBottom w:val="0"/>
      <w:divBdr>
        <w:top w:val="none" w:sz="0" w:space="0" w:color="auto"/>
        <w:left w:val="none" w:sz="0" w:space="0" w:color="auto"/>
        <w:bottom w:val="none" w:sz="0" w:space="0" w:color="auto"/>
        <w:right w:val="none" w:sz="0" w:space="0" w:color="auto"/>
      </w:divBdr>
    </w:div>
    <w:div w:id="1623069584">
      <w:bodyDiv w:val="1"/>
      <w:marLeft w:val="0"/>
      <w:marRight w:val="0"/>
      <w:marTop w:val="0"/>
      <w:marBottom w:val="0"/>
      <w:divBdr>
        <w:top w:val="none" w:sz="0" w:space="0" w:color="auto"/>
        <w:left w:val="none" w:sz="0" w:space="0" w:color="auto"/>
        <w:bottom w:val="none" w:sz="0" w:space="0" w:color="auto"/>
        <w:right w:val="none" w:sz="0" w:space="0" w:color="auto"/>
      </w:divBdr>
    </w:div>
    <w:div w:id="2084794168">
      <w:bodyDiv w:val="1"/>
      <w:marLeft w:val="0"/>
      <w:marRight w:val="0"/>
      <w:marTop w:val="0"/>
      <w:marBottom w:val="0"/>
      <w:divBdr>
        <w:top w:val="none" w:sz="0" w:space="0" w:color="auto"/>
        <w:left w:val="none" w:sz="0" w:space="0" w:color="auto"/>
        <w:bottom w:val="none" w:sz="0" w:space="0" w:color="auto"/>
        <w:right w:val="none" w:sz="0" w:space="0" w:color="auto"/>
      </w:divBdr>
      <w:divsChild>
        <w:div w:id="62919861">
          <w:marLeft w:val="210"/>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1034</Words>
  <Characters>5899</Characters>
  <Application>Microsoft Office Word</Application>
  <DocSecurity>0</DocSecurity>
  <Lines>49</Lines>
  <Paragraphs>13</Paragraphs>
  <ScaleCrop>false</ScaleCrop>
  <Company>Reanimator Extreme Edition</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2015-01-29T15:27:00Z</dcterms:created>
  <dcterms:modified xsi:type="dcterms:W3CDTF">2015-01-29T15:33:00Z</dcterms:modified>
</cp:coreProperties>
</file>