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C5" w:rsidRPr="006F64C5" w:rsidRDefault="00C824AF" w:rsidP="006F64C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Конспекты НОД  по</w:t>
      </w:r>
      <w:r w:rsidR="006F64C5" w:rsidRPr="006F64C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Познанию с детьми </w:t>
      </w:r>
      <w:r w:rsidR="006F64C5" w:rsidRPr="006F64C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старшего дошкольного возраста</w:t>
      </w:r>
    </w:p>
    <w:p w:rsidR="006F64C5" w:rsidRPr="00CA2162" w:rsidRDefault="006F64C5" w:rsidP="006F64C5">
      <w:pPr>
        <w:shd w:val="clear" w:color="auto" w:fill="FFFFFF"/>
        <w:spacing w:after="120" w:line="240" w:lineRule="atLeast"/>
        <w:rPr>
          <w:rFonts w:ascii="Monotype Corsiva" w:eastAsia="Times New Roman" w:hAnsi="Monotype Corsiva" w:cs="Helvetica"/>
          <w:color w:val="FF0000"/>
          <w:sz w:val="52"/>
          <w:szCs w:val="52"/>
          <w:lang w:eastAsia="ru-RU"/>
        </w:rPr>
      </w:pPr>
      <w:r w:rsidRPr="00CA2162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Тема:</w:t>
      </w:r>
      <w:r w:rsidRPr="006F64C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A2162">
        <w:rPr>
          <w:rFonts w:ascii="Monotype Corsiva" w:eastAsia="Times New Roman" w:hAnsi="Monotype Corsiva" w:cs="Helvetica"/>
          <w:color w:val="FF0000"/>
          <w:sz w:val="52"/>
          <w:szCs w:val="52"/>
          <w:lang w:eastAsia="ru-RU"/>
        </w:rPr>
        <w:t>«Умники и умницы»</w:t>
      </w:r>
      <w:r w:rsidR="00CA2162">
        <w:rPr>
          <w:rFonts w:ascii="Monotype Corsiva" w:eastAsia="Times New Roman" w:hAnsi="Monotype Corsiva" w:cs="Helvetica"/>
          <w:color w:val="FF0000"/>
          <w:sz w:val="52"/>
          <w:szCs w:val="52"/>
          <w:lang w:eastAsia="ru-RU"/>
        </w:rPr>
        <w:t>.</w:t>
      </w:r>
    </w:p>
    <w:p w:rsidR="006F64C5" w:rsidRPr="00CA2162" w:rsidRDefault="006F64C5" w:rsidP="00CA21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Программное содержание:</w:t>
      </w:r>
    </w:p>
    <w:p w:rsidR="006F64C5" w:rsidRPr="00CA2162" w:rsidRDefault="006F64C5" w:rsidP="00CA2162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Закрепить с детьми знания, полученные за год: о днях недели и месяцах, соотнесения количества предметов с цифрой, в составлении и  решении задач, в ориентировке в пространстве, в счете, в развитии мышления, зрительной памяти, внимания.</w:t>
      </w:r>
    </w:p>
    <w:p w:rsidR="006F64C5" w:rsidRPr="00CA2162" w:rsidRDefault="006F64C5" w:rsidP="00CA2162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Формировать положительную учебную мотивацию.</w:t>
      </w:r>
    </w:p>
    <w:p w:rsidR="006F64C5" w:rsidRPr="00CA2162" w:rsidRDefault="006F64C5" w:rsidP="00CA21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Методы и приемы:</w:t>
      </w:r>
    </w:p>
    <w:p w:rsidR="006F64C5" w:rsidRPr="00CA2162" w:rsidRDefault="006F64C5" w:rsidP="00CA2162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Словесный метод:  вопросы к детям, объяснение.</w:t>
      </w:r>
    </w:p>
    <w:p w:rsidR="006F64C5" w:rsidRPr="00CA2162" w:rsidRDefault="006F64C5" w:rsidP="00CA2162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Наглядно-практический метод: работа с карточками.</w:t>
      </w:r>
    </w:p>
    <w:p w:rsidR="006F64C5" w:rsidRPr="00CA2162" w:rsidRDefault="006F64C5" w:rsidP="00CA2162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Игровой: Игра «Живая неделька»</w:t>
      </w:r>
    </w:p>
    <w:p w:rsidR="006F64C5" w:rsidRPr="00CA2162" w:rsidRDefault="006F64C5" w:rsidP="00CA21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Материал:</w:t>
      </w:r>
      <w:r w:rsidRPr="00CA216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индивидуальные карточки для составления и  решения задач, цифровые карточки от 3-10, числовые карточки, ручки, геометрические фигуры, стимулирующий оценочный материал «медали».</w:t>
      </w:r>
    </w:p>
    <w:p w:rsidR="006F64C5" w:rsidRPr="00CA2162" w:rsidRDefault="006F64C5" w:rsidP="006F64C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0"/>
          <w:lang w:eastAsia="ru-RU"/>
        </w:rPr>
      </w:pPr>
      <w:r w:rsidRPr="00CA2162">
        <w:rPr>
          <w:rFonts w:ascii="Times New Roman" w:eastAsia="Times New Roman" w:hAnsi="Times New Roman" w:cs="Times New Roman"/>
          <w:b/>
          <w:i/>
          <w:color w:val="333333"/>
          <w:sz w:val="32"/>
          <w:szCs w:val="20"/>
          <w:lang w:eastAsia="ru-RU"/>
        </w:rPr>
        <w:t>ХОД ЗАНЯТИЯ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49"/>
        <w:gridCol w:w="156"/>
      </w:tblGrid>
      <w:tr w:rsidR="00520613" w:rsidRPr="006F64C5" w:rsidTr="006F64C5">
        <w:trPr>
          <w:gridAfter w:val="1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F64C5" w:rsidRPr="006F64C5" w:rsidRDefault="00520613" w:rsidP="006F64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F64C5" w:rsidRPr="006F64C5" w:rsidTr="006F64C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F64C5" w:rsidRPr="006F64C5" w:rsidRDefault="006F64C5" w:rsidP="006F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  <w:r w:rsidR="0052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– организация детей на занятие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br/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– закрепление дней недели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br/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– развитие мыслительной деятельности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неделька»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расставить правильно дни недели.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столе лежат карточки с цифрами, возьмите по одной карточке и выстройтесь по порядку.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Задание: «вторник» топни ногой три раза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Четвертый день недели назови своих «соседей»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хлопни один раз 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Третий день недели сделай шаг вперед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два шага назад.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Шестой день недели назови своих соседей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Седьмой день недели назови дни недели по порядку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Введение в тему</w:t>
            </w:r>
            <w:r w:rsidR="0052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– Для поддержки учебно-познавательного интереса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мы с вами поиграем в игру «Умники и умницы». 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ответы я буду давать медали, но только тем, кто будет отвечать правильно, полным ответом и не выкрикивать.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– Закрепление времен года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br/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– Развитие памяти, внимания, слухового восприятия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времена года вы знаете?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(Весна, лето, осень, зима)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Какое время года сейчас?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(Весна) 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Какой из названных месяцев зимний?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(Май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декабрь,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апрель).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Какой из названных месяцев летний?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(Сентябрь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6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февраль)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Какой из названных месяцев осенний?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6F6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март август)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Какой из названных месяцев весенний?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(Декабрь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F6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июнь)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Сколько месяцев в году?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(12)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3</w:t>
            </w:r>
            <w:r w:rsidR="0052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– Развитие мыслительных операций, мелкой моторики руки.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 количество предметов, впиши нужные знаки и цифры в пустые клеточки. (</w:t>
            </w:r>
            <w:hyperlink r:id="rId6" w:history="1">
              <w:r w:rsidRPr="006F64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Приложение 1</w:t>
              </w:r>
              <w:r w:rsidRPr="006F64C5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4</w:t>
            </w:r>
            <w:r w:rsidR="0052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Развитие мыслительной деятельности</w:t>
            </w:r>
            <w:r w:rsidR="00CA2162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br/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Выявить умение решать задачи на сложение и вычитание.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Придумай по картинке задачу. Реши её и запиши решение. (</w:t>
            </w:r>
            <w:hyperlink r:id="rId7" w:history="1">
              <w:r w:rsidRPr="006F64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Игра «Найди пару»</w:t>
            </w:r>
            <w:r w:rsidR="0052061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Задействованные зрительно-моторные функции. Выявление индивидуальных навыков счета.</w:t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br/>
            </w:r>
            <w:r w:rsidR="00520613" w:rsidRPr="00520613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Развитие слухового внимания.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подносе изображением вниз лежат карточки с цифрами от 3 до 10(по одной на каждого игрока). На столе изображением вверх лежат числовые карточки и с изображением разного количества однородных предметов. 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игры. По сигналу (звук бубна) играющие берут по одной карточке с цифрой, проходят вдоль стола, находят «свою пару», то есть  отыскивают числовые карточки и картинки, соответствующие цифре на своей карточке, и направляются в «домик» (место на ковре, «очерченное» толстым шнуром)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6</w:t>
            </w:r>
            <w:r w:rsidR="00CA2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64C5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Для снижения умственного напряжения через речеслуховое, двигательное упражнение.</w:t>
            </w:r>
            <w:r w:rsidRPr="006F64C5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br/>
            </w:r>
            <w:r w:rsidRPr="006F64C5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Закрепление геометрических форм.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морями, за горами,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дремучими лесами.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пригорке </w:t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впереди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увидел ты, скажи?  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(Ответ: квадрат)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Слева 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Справа</w:t>
            </w:r>
            <w:proofErr w:type="gramStart"/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F6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озади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Итог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6F64C5">
              <w:rPr>
                <w:rFonts w:ascii="Helvetica" w:hAnsi="Helvetica" w:cs="Helvetica"/>
                <w:i/>
                <w:color w:val="FF0000"/>
                <w:sz w:val="20"/>
                <w:szCs w:val="20"/>
                <w:shd w:val="clear" w:color="auto" w:fill="FFFFFF"/>
              </w:rPr>
              <w:t>закрепление индивидуального счета и суммирования.</w:t>
            </w:r>
          </w:p>
          <w:p w:rsidR="006F64C5" w:rsidRPr="006F64C5" w:rsidRDefault="006F64C5" w:rsidP="006F64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Посчитайте сколько медалей у каждого?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 сколько все вместе заработали?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Дорогие ребята! я очень рада за вас.  Посмотрите, какими вы стали  умницами  и умниками.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4C5" w:rsidRPr="006F64C5" w:rsidRDefault="006F64C5" w:rsidP="006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64C5" w:rsidRDefault="006F64C5" w:rsidP="006F64C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20613" w:rsidRDefault="00520613" w:rsidP="006F64C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20613" w:rsidRDefault="00520613" w:rsidP="006F64C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A2162" w:rsidRDefault="00CA2162" w:rsidP="006F64C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20613" w:rsidRDefault="00520613" w:rsidP="006F64C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20613" w:rsidRDefault="00520613" w:rsidP="006F64C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20613" w:rsidRDefault="00520613" w:rsidP="00520613">
      <w:pPr>
        <w:jc w:val="right"/>
        <w:rPr>
          <w:b/>
          <w:i/>
        </w:rPr>
      </w:pPr>
      <w:r>
        <w:rPr>
          <w:b/>
          <w:i/>
        </w:rPr>
        <w:lastRenderedPageBreak/>
        <w:t>Приложение №1</w:t>
      </w:r>
    </w:p>
    <w:p w:rsidR="00520613" w:rsidRDefault="00520613" w:rsidP="00520613">
      <w:r>
        <w:rPr>
          <w:noProof/>
          <w:lang w:eastAsia="ru-RU"/>
        </w:rPr>
        <w:drawing>
          <wp:anchor distT="0" distB="0" distL="6400800" distR="6400800" simplePos="0" relativeHeight="251654656" behindDoc="1" locked="0" layoutInCell="1" allowOverlap="1">
            <wp:simplePos x="0" y="0"/>
            <wp:positionH relativeFrom="margin">
              <wp:posOffset>3014980</wp:posOffset>
            </wp:positionH>
            <wp:positionV relativeFrom="paragraph">
              <wp:posOffset>415290</wp:posOffset>
            </wp:positionV>
            <wp:extent cx="2407285" cy="1656080"/>
            <wp:effectExtent l="0" t="0" r="0" b="1270"/>
            <wp:wrapThrough wrapText="bothSides">
              <wp:wrapPolygon edited="0">
                <wp:start x="0" y="0"/>
                <wp:lineTo x="0" y="21368"/>
                <wp:lineTo x="21366" y="21368"/>
                <wp:lineTo x="213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13" w:rsidRDefault="00520613" w:rsidP="00520613">
      <w:r>
        <w:rPr>
          <w:noProof/>
          <w:lang w:eastAsia="ru-RU"/>
        </w:rPr>
        <w:drawing>
          <wp:anchor distT="0" distB="0" distL="6400800" distR="6400800" simplePos="0" relativeHeight="251655680" behindDoc="1" locked="0" layoutInCell="1" allowOverlap="1">
            <wp:simplePos x="0" y="0"/>
            <wp:positionH relativeFrom="margin">
              <wp:posOffset>-125095</wp:posOffset>
            </wp:positionH>
            <wp:positionV relativeFrom="paragraph">
              <wp:posOffset>148590</wp:posOffset>
            </wp:positionV>
            <wp:extent cx="2519680" cy="1744980"/>
            <wp:effectExtent l="0" t="0" r="0" b="7620"/>
            <wp:wrapThrough wrapText="bothSides">
              <wp:wrapPolygon edited="0">
                <wp:start x="0" y="0"/>
                <wp:lineTo x="0" y="21459"/>
                <wp:lineTo x="21393" y="21459"/>
                <wp:lineTo x="2139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13" w:rsidRDefault="00520613" w:rsidP="00520613"/>
    <w:p w:rsidR="00520613" w:rsidRDefault="00520613" w:rsidP="00520613">
      <w:r>
        <w:rPr>
          <w:noProof/>
          <w:lang w:eastAsia="ru-RU"/>
        </w:rPr>
        <w:drawing>
          <wp:anchor distT="0" distB="0" distL="6400800" distR="6400800" simplePos="0" relativeHeight="251656704" behindDoc="1" locked="0" layoutInCell="1" allowOverlap="1">
            <wp:simplePos x="0" y="0"/>
            <wp:positionH relativeFrom="margin">
              <wp:posOffset>1327785</wp:posOffset>
            </wp:positionH>
            <wp:positionV relativeFrom="paragraph">
              <wp:posOffset>83820</wp:posOffset>
            </wp:positionV>
            <wp:extent cx="2712720" cy="1856105"/>
            <wp:effectExtent l="0" t="0" r="0" b="0"/>
            <wp:wrapThrough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5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13" w:rsidRDefault="00520613" w:rsidP="00520613">
      <w:pPr>
        <w:rPr>
          <w:b/>
        </w:rPr>
      </w:pPr>
    </w:p>
    <w:p w:rsidR="00520613" w:rsidRDefault="00520613" w:rsidP="00520613">
      <w:pPr>
        <w:rPr>
          <w:b/>
        </w:rPr>
      </w:pPr>
    </w:p>
    <w:p w:rsidR="00520613" w:rsidRDefault="00520613" w:rsidP="00520613">
      <w:pPr>
        <w:rPr>
          <w:b/>
        </w:rPr>
      </w:pPr>
    </w:p>
    <w:p w:rsidR="00520613" w:rsidRDefault="00520613" w:rsidP="00520613">
      <w:pPr>
        <w:rPr>
          <w:b/>
        </w:rPr>
      </w:pPr>
    </w:p>
    <w:p w:rsidR="00520613" w:rsidRDefault="00520613" w:rsidP="00520613">
      <w:pPr>
        <w:rPr>
          <w:b/>
        </w:rPr>
      </w:pPr>
    </w:p>
    <w:p w:rsidR="00520613" w:rsidRDefault="00520613" w:rsidP="00520613">
      <w:pPr>
        <w:jc w:val="right"/>
        <w:rPr>
          <w:b/>
          <w:i/>
        </w:rPr>
      </w:pPr>
      <w:r>
        <w:rPr>
          <w:b/>
          <w:i/>
        </w:rPr>
        <w:lastRenderedPageBreak/>
        <w:t>Приложение №2</w:t>
      </w:r>
    </w:p>
    <w:p w:rsidR="00520613" w:rsidRDefault="00520613" w:rsidP="00520613">
      <w:r>
        <w:rPr>
          <w:noProof/>
          <w:lang w:eastAsia="ru-RU"/>
        </w:rPr>
        <w:drawing>
          <wp:anchor distT="0" distB="0" distL="6400800" distR="640080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2358390</wp:posOffset>
            </wp:positionV>
            <wp:extent cx="1821180" cy="1595120"/>
            <wp:effectExtent l="0" t="0" r="7620" b="5080"/>
            <wp:wrapThrough wrapText="bothSides">
              <wp:wrapPolygon edited="0">
                <wp:start x="0" y="0"/>
                <wp:lineTo x="0" y="21411"/>
                <wp:lineTo x="21464" y="21411"/>
                <wp:lineTo x="2146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6400800" distR="6400800" simplePos="0" relativeHeight="251658752" behindDoc="1" locked="0" layoutInCell="1" allowOverlap="1">
            <wp:simplePos x="0" y="0"/>
            <wp:positionH relativeFrom="margin">
              <wp:posOffset>2943225</wp:posOffset>
            </wp:positionH>
            <wp:positionV relativeFrom="paragraph">
              <wp:posOffset>2080895</wp:posOffset>
            </wp:positionV>
            <wp:extent cx="2341880" cy="1818640"/>
            <wp:effectExtent l="0" t="0" r="1270" b="0"/>
            <wp:wrapThrough wrapText="bothSides">
              <wp:wrapPolygon edited="0">
                <wp:start x="0" y="0"/>
                <wp:lineTo x="0" y="21268"/>
                <wp:lineTo x="21436" y="21268"/>
                <wp:lineTo x="2143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6400800" distR="6400800" simplePos="0" relativeHeight="251659776" behindDoc="1" locked="0" layoutInCell="1" allowOverlap="1">
            <wp:simplePos x="0" y="0"/>
            <wp:positionH relativeFrom="margin">
              <wp:posOffset>3298825</wp:posOffset>
            </wp:positionH>
            <wp:positionV relativeFrom="paragraph">
              <wp:posOffset>276225</wp:posOffset>
            </wp:positionV>
            <wp:extent cx="2021840" cy="1732915"/>
            <wp:effectExtent l="0" t="0" r="0" b="635"/>
            <wp:wrapThrough wrapText="bothSides">
              <wp:wrapPolygon edited="0">
                <wp:start x="0" y="0"/>
                <wp:lineTo x="0" y="21370"/>
                <wp:lineTo x="21369" y="21370"/>
                <wp:lineTo x="213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6400800" distR="6400800" simplePos="0" relativeHeight="251660800" behindDoc="1" locked="0" layoutInCell="1" allowOverlap="1">
            <wp:simplePos x="0" y="0"/>
            <wp:positionH relativeFrom="margin">
              <wp:posOffset>-329565</wp:posOffset>
            </wp:positionH>
            <wp:positionV relativeFrom="paragraph">
              <wp:posOffset>236855</wp:posOffset>
            </wp:positionV>
            <wp:extent cx="2209165" cy="1915160"/>
            <wp:effectExtent l="0" t="0" r="635" b="8890"/>
            <wp:wrapThrough wrapText="bothSides">
              <wp:wrapPolygon edited="0">
                <wp:start x="0" y="0"/>
                <wp:lineTo x="0" y="21485"/>
                <wp:lineTo x="21420" y="21485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91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13" w:rsidRDefault="00520613" w:rsidP="006F64C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F64C5" w:rsidRDefault="006F64C5" w:rsidP="006F64C5"/>
    <w:sectPr w:rsidR="006F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5E9"/>
    <w:multiLevelType w:val="multilevel"/>
    <w:tmpl w:val="37D0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852EB"/>
    <w:multiLevelType w:val="multilevel"/>
    <w:tmpl w:val="B2D4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7F"/>
    <w:multiLevelType w:val="multilevel"/>
    <w:tmpl w:val="955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F4437"/>
    <w:multiLevelType w:val="multilevel"/>
    <w:tmpl w:val="7DD8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5C"/>
    <w:rsid w:val="00094AC8"/>
    <w:rsid w:val="001A225C"/>
    <w:rsid w:val="00520613"/>
    <w:rsid w:val="006F64C5"/>
    <w:rsid w:val="00941803"/>
    <w:rsid w:val="00AE10D6"/>
    <w:rsid w:val="00C824AF"/>
    <w:rsid w:val="00C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91509/pril.doc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1509/pril.doc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2013-12-16T17:23:00Z</dcterms:created>
  <dcterms:modified xsi:type="dcterms:W3CDTF">2014-03-05T13:12:00Z</dcterms:modified>
</cp:coreProperties>
</file>