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67" w:rsidRDefault="00E06967" w:rsidP="007F5AD5">
      <w:pPr>
        <w:jc w:val="center"/>
        <w:rPr>
          <w:b/>
          <w:szCs w:val="28"/>
        </w:rPr>
      </w:pPr>
    </w:p>
    <w:p w:rsidR="00E06967" w:rsidRDefault="00E06967" w:rsidP="007F5AD5">
      <w:pPr>
        <w:jc w:val="center"/>
        <w:rPr>
          <w:b/>
          <w:szCs w:val="28"/>
        </w:rPr>
      </w:pPr>
    </w:p>
    <w:p w:rsidR="007C4D98" w:rsidRDefault="007F5AD5" w:rsidP="003E4A93">
      <w:pPr>
        <w:jc w:val="center"/>
        <w:rPr>
          <w:b/>
          <w:szCs w:val="28"/>
        </w:rPr>
      </w:pPr>
      <w:r>
        <w:rPr>
          <w:b/>
          <w:szCs w:val="28"/>
        </w:rPr>
        <w:t xml:space="preserve">Сводная диаграмма по результатам диагностики </w:t>
      </w:r>
      <w:proofErr w:type="gramStart"/>
      <w:r>
        <w:rPr>
          <w:b/>
          <w:szCs w:val="28"/>
        </w:rPr>
        <w:t>музыкальных</w:t>
      </w:r>
      <w:proofErr w:type="gramEnd"/>
    </w:p>
    <w:p w:rsidR="007F5AD5" w:rsidRDefault="007F5AD5" w:rsidP="003E4A93">
      <w:pPr>
        <w:jc w:val="center"/>
        <w:rPr>
          <w:b/>
          <w:szCs w:val="28"/>
        </w:rPr>
      </w:pPr>
      <w:r>
        <w:rPr>
          <w:b/>
          <w:szCs w:val="28"/>
        </w:rPr>
        <w:t xml:space="preserve">способностей детей </w:t>
      </w:r>
      <w:r w:rsidR="007C4D98">
        <w:rPr>
          <w:b/>
          <w:szCs w:val="28"/>
        </w:rPr>
        <w:t>в 1 подготовительной к школе группе</w:t>
      </w:r>
    </w:p>
    <w:p w:rsidR="007F5AD5" w:rsidRDefault="007F5AD5" w:rsidP="003E4A93">
      <w:pPr>
        <w:jc w:val="center"/>
        <w:rPr>
          <w:b/>
          <w:szCs w:val="28"/>
        </w:rPr>
      </w:pPr>
      <w:r>
        <w:rPr>
          <w:b/>
          <w:szCs w:val="28"/>
        </w:rPr>
        <w:t>за 2011 – 2012 учебный год</w:t>
      </w:r>
    </w:p>
    <w:p w:rsidR="007F5AD5" w:rsidRDefault="007F5AD5" w:rsidP="003E4A93">
      <w:pPr>
        <w:ind w:firstLine="540"/>
        <w:jc w:val="center"/>
        <w:rPr>
          <w:b/>
          <w:szCs w:val="28"/>
        </w:rPr>
      </w:pPr>
    </w:p>
    <w:p w:rsidR="007F5AD5" w:rsidRDefault="007F5AD5" w:rsidP="003E4A93">
      <w:pPr>
        <w:ind w:firstLine="540"/>
        <w:jc w:val="center"/>
        <w:rPr>
          <w:b/>
          <w:szCs w:val="28"/>
        </w:rPr>
      </w:pPr>
    </w:p>
    <w:p w:rsidR="007F5AD5" w:rsidRDefault="007F5AD5" w:rsidP="003E4A93">
      <w:pPr>
        <w:ind w:firstLine="540"/>
        <w:jc w:val="center"/>
        <w:rPr>
          <w:b/>
          <w:szCs w:val="28"/>
        </w:rPr>
      </w:pPr>
    </w:p>
    <w:p w:rsidR="007F5AD5" w:rsidRDefault="007F5AD5" w:rsidP="003E4A93">
      <w:pPr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26098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228975" cy="26098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5AD5" w:rsidRDefault="007F5AD5" w:rsidP="003E4A93">
      <w:pPr>
        <w:ind w:firstLine="540"/>
        <w:jc w:val="center"/>
        <w:rPr>
          <w:sz w:val="24"/>
          <w:szCs w:val="24"/>
        </w:rPr>
      </w:pPr>
    </w:p>
    <w:p w:rsidR="007F5AD5" w:rsidRDefault="007F5AD5" w:rsidP="007F5AD5">
      <w:pPr>
        <w:ind w:firstLine="540"/>
        <w:jc w:val="both"/>
      </w:pPr>
    </w:p>
    <w:p w:rsidR="007F5AD5" w:rsidRDefault="007F5AD5" w:rsidP="007F5AD5">
      <w:pPr>
        <w:ind w:firstLine="540"/>
        <w:jc w:val="both"/>
      </w:pPr>
    </w:p>
    <w:p w:rsidR="007F5AD5" w:rsidRDefault="007F5AD5" w:rsidP="007F5AD5">
      <w:pPr>
        <w:ind w:firstLine="540"/>
        <w:jc w:val="both"/>
        <w:rPr>
          <w:szCs w:val="28"/>
        </w:rPr>
      </w:pPr>
    </w:p>
    <w:p w:rsidR="00A40083" w:rsidRDefault="00A40083" w:rsidP="007F5AD5">
      <w:pPr>
        <w:ind w:firstLine="540"/>
        <w:jc w:val="both"/>
        <w:rPr>
          <w:szCs w:val="28"/>
        </w:rPr>
      </w:pPr>
      <w:r>
        <w:rPr>
          <w:szCs w:val="28"/>
        </w:rPr>
        <w:t>По результатам  проведенного мониторинга за 2011 – 2012 учебный год отмечаю следующее:</w:t>
      </w:r>
      <w:r w:rsidR="006D3459">
        <w:rPr>
          <w:szCs w:val="28"/>
        </w:rPr>
        <w:t xml:space="preserve"> </w:t>
      </w:r>
    </w:p>
    <w:tbl>
      <w:tblPr>
        <w:tblStyle w:val="a5"/>
        <w:tblW w:w="4693" w:type="pct"/>
        <w:tblInd w:w="675" w:type="dxa"/>
        <w:tblLook w:val="04A0"/>
      </w:tblPr>
      <w:tblGrid>
        <w:gridCol w:w="2989"/>
        <w:gridCol w:w="3663"/>
        <w:gridCol w:w="3661"/>
      </w:tblGrid>
      <w:tr w:rsidR="00A40083" w:rsidTr="006D3459">
        <w:tc>
          <w:tcPr>
            <w:tcW w:w="1449" w:type="pct"/>
          </w:tcPr>
          <w:p w:rsidR="00A40083" w:rsidRPr="006D3459" w:rsidRDefault="006D3459" w:rsidP="006D3459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Уровень успеваемости</w:t>
            </w:r>
          </w:p>
        </w:tc>
        <w:tc>
          <w:tcPr>
            <w:tcW w:w="1776" w:type="pct"/>
          </w:tcPr>
          <w:p w:rsidR="00A40083" w:rsidRPr="006D3459" w:rsidRDefault="006D3459" w:rsidP="006D3459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Сентябрь 2011 г.</w:t>
            </w:r>
            <w:r>
              <w:rPr>
                <w:b/>
                <w:szCs w:val="28"/>
              </w:rPr>
              <w:t>, %</w:t>
            </w:r>
          </w:p>
        </w:tc>
        <w:tc>
          <w:tcPr>
            <w:tcW w:w="1775" w:type="pct"/>
          </w:tcPr>
          <w:p w:rsidR="00A40083" w:rsidRPr="006D3459" w:rsidRDefault="006D3459" w:rsidP="006D3459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Май 2012 г.</w:t>
            </w:r>
            <w:r>
              <w:rPr>
                <w:b/>
                <w:szCs w:val="28"/>
              </w:rPr>
              <w:t>, %</w:t>
            </w:r>
          </w:p>
        </w:tc>
      </w:tr>
      <w:tr w:rsidR="00A40083" w:rsidTr="006D3459">
        <w:tc>
          <w:tcPr>
            <w:tcW w:w="1449" w:type="pct"/>
          </w:tcPr>
          <w:p w:rsidR="00A40083" w:rsidRPr="006D3459" w:rsidRDefault="006D3459" w:rsidP="006D3459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Низкий</w:t>
            </w:r>
          </w:p>
        </w:tc>
        <w:tc>
          <w:tcPr>
            <w:tcW w:w="1776" w:type="pct"/>
          </w:tcPr>
          <w:p w:rsidR="00A40083" w:rsidRDefault="006D3459" w:rsidP="006D3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41,7</w:t>
            </w:r>
          </w:p>
        </w:tc>
        <w:tc>
          <w:tcPr>
            <w:tcW w:w="1775" w:type="pct"/>
          </w:tcPr>
          <w:p w:rsidR="00A40083" w:rsidRDefault="006D3459" w:rsidP="006D3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33,3</w:t>
            </w:r>
          </w:p>
        </w:tc>
      </w:tr>
      <w:tr w:rsidR="00A40083" w:rsidTr="006D3459">
        <w:tc>
          <w:tcPr>
            <w:tcW w:w="1449" w:type="pct"/>
          </w:tcPr>
          <w:p w:rsidR="00A40083" w:rsidRPr="006D3459" w:rsidRDefault="006D3459" w:rsidP="006D3459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Средний</w:t>
            </w:r>
          </w:p>
        </w:tc>
        <w:tc>
          <w:tcPr>
            <w:tcW w:w="1776" w:type="pct"/>
          </w:tcPr>
          <w:p w:rsidR="00A40083" w:rsidRDefault="006D3459" w:rsidP="006D3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58,3</w:t>
            </w:r>
          </w:p>
        </w:tc>
        <w:tc>
          <w:tcPr>
            <w:tcW w:w="1775" w:type="pct"/>
          </w:tcPr>
          <w:p w:rsidR="00A40083" w:rsidRDefault="006D3459" w:rsidP="006D3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41,7</w:t>
            </w:r>
          </w:p>
        </w:tc>
      </w:tr>
      <w:tr w:rsidR="00A40083" w:rsidTr="006D3459">
        <w:tc>
          <w:tcPr>
            <w:tcW w:w="1449" w:type="pct"/>
          </w:tcPr>
          <w:p w:rsidR="00A40083" w:rsidRPr="006D3459" w:rsidRDefault="006D3459" w:rsidP="006D3459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Высокий</w:t>
            </w:r>
          </w:p>
        </w:tc>
        <w:tc>
          <w:tcPr>
            <w:tcW w:w="1776" w:type="pct"/>
          </w:tcPr>
          <w:p w:rsidR="00A40083" w:rsidRDefault="006D3459" w:rsidP="006D3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75" w:type="pct"/>
          </w:tcPr>
          <w:p w:rsidR="00A40083" w:rsidRDefault="006D3459" w:rsidP="006D3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</w:tbl>
    <w:p w:rsidR="007F5AD5" w:rsidRPr="00BD5A23" w:rsidRDefault="009836DA" w:rsidP="002D5B95">
      <w:pPr>
        <w:rPr>
          <w:szCs w:val="28"/>
        </w:rPr>
      </w:pPr>
      <w:r>
        <w:t xml:space="preserve">      </w:t>
      </w:r>
      <w:proofErr w:type="gramStart"/>
      <w:r w:rsidR="006D3459">
        <w:t>Из вышеизложенного следует</w:t>
      </w:r>
      <w:r w:rsidR="00E61566">
        <w:t xml:space="preserve">, что на 8,4 </w:t>
      </w:r>
      <w:r w:rsidR="007F5AD5">
        <w:t xml:space="preserve">% меньшее количество детей стали </w:t>
      </w:r>
      <w:r w:rsidR="007F5AD5" w:rsidRPr="002D5B95">
        <w:rPr>
          <w:szCs w:val="28"/>
        </w:rPr>
        <w:t xml:space="preserve">соответствовать низкому </w:t>
      </w:r>
      <w:r w:rsidR="00E61566" w:rsidRPr="002D5B95">
        <w:rPr>
          <w:szCs w:val="28"/>
        </w:rPr>
        <w:t xml:space="preserve">уровню музыкального развития, </w:t>
      </w:r>
      <w:r w:rsidR="007F5AD5" w:rsidRPr="002D5B95">
        <w:rPr>
          <w:szCs w:val="28"/>
        </w:rPr>
        <w:t xml:space="preserve">средний </w:t>
      </w:r>
      <w:r w:rsidR="00E61566" w:rsidRPr="002D5B95">
        <w:rPr>
          <w:szCs w:val="28"/>
        </w:rPr>
        <w:t xml:space="preserve">уровень уменьшился на 16,6 %, а </w:t>
      </w:r>
      <w:r w:rsidR="007F5AD5" w:rsidRPr="002D5B95">
        <w:rPr>
          <w:szCs w:val="28"/>
        </w:rPr>
        <w:t>высокий уров</w:t>
      </w:r>
      <w:r w:rsidR="00E61566" w:rsidRPr="002D5B95">
        <w:rPr>
          <w:szCs w:val="28"/>
        </w:rPr>
        <w:t>е</w:t>
      </w:r>
      <w:r w:rsidR="007F5AD5" w:rsidRPr="002D5B95">
        <w:rPr>
          <w:szCs w:val="28"/>
        </w:rPr>
        <w:t>н</w:t>
      </w:r>
      <w:r w:rsidR="00E61566" w:rsidRPr="002D5B95">
        <w:rPr>
          <w:szCs w:val="28"/>
        </w:rPr>
        <w:t>ь</w:t>
      </w:r>
      <w:r w:rsidR="007F5AD5" w:rsidRPr="002D5B95">
        <w:rPr>
          <w:szCs w:val="28"/>
        </w:rPr>
        <w:t xml:space="preserve">  вырос</w:t>
      </w:r>
      <w:r w:rsidR="00E61566" w:rsidRPr="002D5B95">
        <w:rPr>
          <w:szCs w:val="28"/>
        </w:rPr>
        <w:t xml:space="preserve"> с 0 %</w:t>
      </w:r>
      <w:r w:rsidR="007F5AD5" w:rsidRPr="002D5B95">
        <w:rPr>
          <w:szCs w:val="28"/>
        </w:rPr>
        <w:t xml:space="preserve"> до </w:t>
      </w:r>
      <w:r w:rsidR="00E61566" w:rsidRPr="002D5B95">
        <w:rPr>
          <w:szCs w:val="28"/>
        </w:rPr>
        <w:t xml:space="preserve">25 </w:t>
      </w:r>
      <w:r w:rsidR="006D3459" w:rsidRPr="002D5B95">
        <w:rPr>
          <w:szCs w:val="28"/>
        </w:rPr>
        <w:t>%. Данные показатели</w:t>
      </w:r>
      <w:r w:rsidR="007F5AD5" w:rsidRPr="002D5B95">
        <w:rPr>
          <w:szCs w:val="28"/>
        </w:rPr>
        <w:t xml:space="preserve"> подтверждают эффективность с</w:t>
      </w:r>
      <w:r w:rsidR="006D3459" w:rsidRPr="002D5B95">
        <w:rPr>
          <w:szCs w:val="28"/>
        </w:rPr>
        <w:t>истемы музыкального воспитания с применением федеральных государственных требований, инновационных, информационно-коммуникационных технологий</w:t>
      </w:r>
      <w:r w:rsidR="002D5B95">
        <w:rPr>
          <w:szCs w:val="28"/>
        </w:rPr>
        <w:t>, п</w:t>
      </w:r>
      <w:r w:rsidR="002D5B95" w:rsidRPr="002D5B95">
        <w:rPr>
          <w:szCs w:val="28"/>
          <w:shd w:val="clear" w:color="auto" w:fill="F4F8FB"/>
        </w:rPr>
        <w:t>рограмм</w:t>
      </w:r>
      <w:r w:rsidR="002D5B95">
        <w:rPr>
          <w:szCs w:val="28"/>
          <w:shd w:val="clear" w:color="auto" w:fill="F4F8FB"/>
        </w:rPr>
        <w:t>ы</w:t>
      </w:r>
      <w:r w:rsidR="002D5B95" w:rsidRPr="002D5B95">
        <w:rPr>
          <w:szCs w:val="28"/>
          <w:shd w:val="clear" w:color="auto" w:fill="F4F8FB"/>
        </w:rPr>
        <w:t xml:space="preserve"> «ОТ РОЖДЕНИЯ ДО ШКОЛЫ»</w:t>
      </w:r>
      <w:r w:rsidR="002D5B95">
        <w:rPr>
          <w:szCs w:val="28"/>
          <w:shd w:val="clear" w:color="auto" w:fill="F4F8FB"/>
        </w:rPr>
        <w:t>, которая</w:t>
      </w:r>
      <w:r w:rsidR="002D5B95" w:rsidRPr="002D5B95">
        <w:rPr>
          <w:szCs w:val="28"/>
          <w:shd w:val="clear" w:color="auto" w:fill="F4F8FB"/>
        </w:rPr>
        <w:t xml:space="preserve"> является инновационным</w:t>
      </w:r>
      <w:r w:rsidR="002D5B95">
        <w:rPr>
          <w:szCs w:val="28"/>
          <w:shd w:val="clear" w:color="auto" w:fill="F4F8FB"/>
        </w:rPr>
        <w:t xml:space="preserve"> </w:t>
      </w:r>
      <w:r w:rsidR="002D5B95" w:rsidRPr="002D5B95">
        <w:rPr>
          <w:szCs w:val="28"/>
          <w:shd w:val="clear" w:color="auto" w:fill="F4F8FB"/>
        </w:rPr>
        <w:t>общеобразовательным программным документом для дошкольных учреждений,</w:t>
      </w:r>
      <w:r w:rsidR="002D5B95">
        <w:rPr>
          <w:szCs w:val="28"/>
          <w:shd w:val="clear" w:color="auto" w:fill="F4F8FB"/>
        </w:rPr>
        <w:t xml:space="preserve"> </w:t>
      </w:r>
      <w:r w:rsidR="002D5B95" w:rsidRPr="002D5B95">
        <w:rPr>
          <w:szCs w:val="28"/>
          <w:shd w:val="clear" w:color="auto" w:fill="F4F8FB"/>
        </w:rPr>
        <w:t>подготовленным с учетом</w:t>
      </w:r>
      <w:proofErr w:type="gramEnd"/>
      <w:r w:rsidR="002D5B95" w:rsidRPr="002D5B95">
        <w:rPr>
          <w:szCs w:val="28"/>
          <w:shd w:val="clear" w:color="auto" w:fill="F4F8FB"/>
        </w:rPr>
        <w:t xml:space="preserve"> новейших достижений науки и практики отечественного и</w:t>
      </w:r>
      <w:r w:rsidR="002D5B95">
        <w:rPr>
          <w:szCs w:val="28"/>
          <w:shd w:val="clear" w:color="auto" w:fill="F4F8FB"/>
        </w:rPr>
        <w:t xml:space="preserve"> </w:t>
      </w:r>
      <w:r w:rsidR="002D5B95" w:rsidRPr="002D5B95">
        <w:rPr>
          <w:szCs w:val="28"/>
          <w:shd w:val="clear" w:color="auto" w:fill="F4F8FB"/>
        </w:rPr>
        <w:t>зарубежного дошкольного образования</w:t>
      </w:r>
      <w:r w:rsidR="002D5B95">
        <w:rPr>
          <w:szCs w:val="28"/>
          <w:shd w:val="clear" w:color="auto" w:fill="F4F8FB"/>
        </w:rPr>
        <w:t xml:space="preserve"> и </w:t>
      </w:r>
      <w:r w:rsidR="002D5B95" w:rsidRPr="002D5B95">
        <w:rPr>
          <w:szCs w:val="28"/>
          <w:shd w:val="clear" w:color="auto" w:fill="F4F8FB"/>
        </w:rPr>
        <w:t>разработана в соответствии с Федеральными государственными требованиями</w:t>
      </w:r>
      <w:r w:rsidR="002D5B95">
        <w:rPr>
          <w:szCs w:val="28"/>
          <w:shd w:val="clear" w:color="auto" w:fill="F4F8FB"/>
        </w:rPr>
        <w:t xml:space="preserve"> (</w:t>
      </w:r>
      <w:r w:rsidR="002D5B95" w:rsidRPr="002D5B95">
        <w:rPr>
          <w:szCs w:val="28"/>
          <w:shd w:val="clear" w:color="auto" w:fill="F4F8FB"/>
        </w:rPr>
        <w:t>Приказ № 655 от 23 ноября 2009 г.)</w:t>
      </w:r>
      <w:r w:rsidR="00BD5A23">
        <w:rPr>
          <w:szCs w:val="28"/>
          <w:shd w:val="clear" w:color="auto" w:fill="F4F8FB"/>
        </w:rPr>
        <w:t xml:space="preserve">, </w:t>
      </w:r>
      <w:proofErr w:type="spellStart"/>
      <w:r w:rsidR="00BD5A23">
        <w:rPr>
          <w:rStyle w:val="apple-style-span"/>
          <w:bCs/>
          <w:lang w:val="uk-UA"/>
        </w:rPr>
        <w:t>п</w:t>
      </w:r>
      <w:r w:rsidR="00BD5A23" w:rsidRPr="00BD5A23">
        <w:rPr>
          <w:rStyle w:val="apple-style-span"/>
          <w:bCs/>
          <w:lang w:val="uk-UA"/>
        </w:rPr>
        <w:t>рограмм</w:t>
      </w:r>
      <w:r w:rsidR="00BD5A23">
        <w:rPr>
          <w:rStyle w:val="apple-style-span"/>
          <w:bCs/>
          <w:lang w:val="uk-UA"/>
        </w:rPr>
        <w:t>ы</w:t>
      </w:r>
      <w:proofErr w:type="spellEnd"/>
      <w:r w:rsidR="00BD5A23" w:rsidRPr="00BD5A23">
        <w:rPr>
          <w:rStyle w:val="apple-style-span"/>
          <w:bCs/>
          <w:lang w:val="uk-UA"/>
        </w:rPr>
        <w:t xml:space="preserve"> «</w:t>
      </w:r>
      <w:proofErr w:type="spellStart"/>
      <w:r w:rsidR="00BD5A23" w:rsidRPr="00BD5A23">
        <w:rPr>
          <w:rStyle w:val="apple-style-span"/>
          <w:bCs/>
          <w:lang w:val="uk-UA"/>
        </w:rPr>
        <w:t>Ладушки</w:t>
      </w:r>
      <w:proofErr w:type="spellEnd"/>
      <w:r w:rsidR="00BD5A23" w:rsidRPr="00BD5A23">
        <w:rPr>
          <w:rStyle w:val="apple-style-span"/>
          <w:bCs/>
          <w:lang w:val="uk-UA"/>
        </w:rPr>
        <w:t>»   И.</w:t>
      </w:r>
      <w:proofErr w:type="spellStart"/>
      <w:r w:rsidR="00BD5A23" w:rsidRPr="00BD5A23">
        <w:rPr>
          <w:rStyle w:val="apple-style-span"/>
          <w:bCs/>
          <w:lang w:val="uk-UA"/>
        </w:rPr>
        <w:t>Каплуновой</w:t>
      </w:r>
      <w:proofErr w:type="spellEnd"/>
      <w:r w:rsidR="00BD5A23" w:rsidRPr="00BD5A23">
        <w:rPr>
          <w:rStyle w:val="apple-style-span"/>
          <w:bCs/>
          <w:lang w:val="uk-UA"/>
        </w:rPr>
        <w:t>, И.</w:t>
      </w:r>
      <w:proofErr w:type="spellStart"/>
      <w:r w:rsidR="00BD5A23" w:rsidRPr="00BD5A23">
        <w:rPr>
          <w:rStyle w:val="apple-style-span"/>
          <w:bCs/>
          <w:lang w:val="uk-UA"/>
        </w:rPr>
        <w:t>Новооскольцевой</w:t>
      </w:r>
      <w:proofErr w:type="spellEnd"/>
      <w:r w:rsidR="00BD5A23">
        <w:rPr>
          <w:rStyle w:val="apple-style-span"/>
          <w:bCs/>
          <w:lang w:val="uk-UA"/>
        </w:rPr>
        <w:t xml:space="preserve">, </w:t>
      </w:r>
      <w:proofErr w:type="spellStart"/>
      <w:r w:rsidR="00BD5A23">
        <w:rPr>
          <w:rStyle w:val="apple-style-span"/>
          <w:bCs/>
          <w:lang w:val="uk-UA"/>
        </w:rPr>
        <w:t>программы</w:t>
      </w:r>
      <w:proofErr w:type="spellEnd"/>
      <w:r w:rsidR="00BD5A23">
        <w:rPr>
          <w:rStyle w:val="apple-style-span"/>
          <w:bCs/>
          <w:lang w:val="uk-UA"/>
        </w:rPr>
        <w:t xml:space="preserve"> </w:t>
      </w:r>
      <w:r w:rsidR="00BD5A23" w:rsidRPr="00BD5A23">
        <w:rPr>
          <w:rStyle w:val="apple-style-span"/>
          <w:bCs/>
          <w:lang w:val="uk-UA"/>
        </w:rPr>
        <w:t xml:space="preserve">«Красота. </w:t>
      </w:r>
      <w:proofErr w:type="spellStart"/>
      <w:r w:rsidR="00BD5A23" w:rsidRPr="00BD5A23">
        <w:rPr>
          <w:rStyle w:val="apple-style-span"/>
          <w:bCs/>
          <w:lang w:val="uk-UA"/>
        </w:rPr>
        <w:t>Радость</w:t>
      </w:r>
      <w:proofErr w:type="spellEnd"/>
      <w:r w:rsidR="00BD5A23" w:rsidRPr="00BD5A23">
        <w:rPr>
          <w:rStyle w:val="apple-style-span"/>
          <w:bCs/>
          <w:lang w:val="uk-UA"/>
        </w:rPr>
        <w:t xml:space="preserve">. </w:t>
      </w:r>
      <w:proofErr w:type="spellStart"/>
      <w:r w:rsidR="00BD5A23" w:rsidRPr="00BD5A23">
        <w:rPr>
          <w:rStyle w:val="apple-style-span"/>
          <w:bCs/>
          <w:lang w:val="uk-UA"/>
        </w:rPr>
        <w:t>Творчество</w:t>
      </w:r>
      <w:proofErr w:type="spellEnd"/>
      <w:r w:rsidR="00BD5A23" w:rsidRPr="00BD5A23">
        <w:rPr>
          <w:rStyle w:val="apple-style-span"/>
          <w:bCs/>
          <w:lang w:val="uk-UA"/>
        </w:rPr>
        <w:t xml:space="preserve">» </w:t>
      </w:r>
      <w:r w:rsidR="00BD5A23">
        <w:rPr>
          <w:rStyle w:val="apple-style-span"/>
          <w:bCs/>
          <w:lang w:val="uk-UA"/>
        </w:rPr>
        <w:t>Т.С.</w:t>
      </w:r>
      <w:proofErr w:type="spellStart"/>
      <w:r w:rsidR="00BD5A23">
        <w:rPr>
          <w:rStyle w:val="apple-style-span"/>
          <w:bCs/>
          <w:lang w:val="uk-UA"/>
        </w:rPr>
        <w:t>Комаровой</w:t>
      </w:r>
      <w:proofErr w:type="spellEnd"/>
      <w:r w:rsidR="00BD5A23">
        <w:rPr>
          <w:rStyle w:val="apple-style-span"/>
          <w:bCs/>
          <w:lang w:val="uk-UA"/>
        </w:rPr>
        <w:t>, А.</w:t>
      </w:r>
      <w:proofErr w:type="spellStart"/>
      <w:r w:rsidR="00BD5A23">
        <w:rPr>
          <w:rStyle w:val="apple-style-span"/>
          <w:bCs/>
          <w:lang w:val="uk-UA"/>
        </w:rPr>
        <w:t>ВАнтоновой</w:t>
      </w:r>
      <w:proofErr w:type="spellEnd"/>
      <w:r w:rsidR="00BD5A23">
        <w:rPr>
          <w:rStyle w:val="apple-style-span"/>
          <w:bCs/>
          <w:lang w:val="uk-UA"/>
        </w:rPr>
        <w:t>, М. Б.</w:t>
      </w:r>
      <w:proofErr w:type="spellStart"/>
      <w:r w:rsidR="00BD5A23" w:rsidRPr="00BD5A23">
        <w:rPr>
          <w:rStyle w:val="apple-style-span"/>
          <w:bCs/>
          <w:lang w:val="uk-UA"/>
        </w:rPr>
        <w:t>Зацепиной</w:t>
      </w:r>
      <w:proofErr w:type="spellEnd"/>
      <w:r w:rsidR="002D5B95" w:rsidRPr="00BD5A23">
        <w:rPr>
          <w:szCs w:val="28"/>
          <w:shd w:val="clear" w:color="auto" w:fill="F4F8FB"/>
        </w:rPr>
        <w:t>.</w:t>
      </w:r>
    </w:p>
    <w:p w:rsidR="00A41730" w:rsidRDefault="00A41730" w:rsidP="007F5AD5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A41730" w:rsidRDefault="00A41730" w:rsidP="007F5AD5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A41730" w:rsidRDefault="00A41730" w:rsidP="007F5AD5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A41730" w:rsidRDefault="00A41730" w:rsidP="00A41730">
      <w:pPr>
        <w:jc w:val="center"/>
        <w:rPr>
          <w:b/>
          <w:szCs w:val="28"/>
        </w:rPr>
      </w:pPr>
    </w:p>
    <w:p w:rsidR="00A41730" w:rsidRDefault="00A41730" w:rsidP="00A41730">
      <w:pPr>
        <w:jc w:val="center"/>
        <w:rPr>
          <w:b/>
          <w:szCs w:val="28"/>
        </w:rPr>
      </w:pPr>
    </w:p>
    <w:p w:rsidR="00A41730" w:rsidRDefault="00A41730" w:rsidP="003E4A93">
      <w:pPr>
        <w:jc w:val="center"/>
        <w:rPr>
          <w:b/>
          <w:szCs w:val="28"/>
        </w:rPr>
      </w:pPr>
      <w:r>
        <w:rPr>
          <w:b/>
          <w:szCs w:val="28"/>
        </w:rPr>
        <w:t xml:space="preserve">Сводная диаграмма по результатам диагностики </w:t>
      </w:r>
      <w:proofErr w:type="gramStart"/>
      <w:r>
        <w:rPr>
          <w:b/>
          <w:szCs w:val="28"/>
        </w:rPr>
        <w:t>музыкальных</w:t>
      </w:r>
      <w:proofErr w:type="gramEnd"/>
    </w:p>
    <w:p w:rsidR="00A41730" w:rsidRDefault="00A41730" w:rsidP="003E4A93">
      <w:pPr>
        <w:jc w:val="center"/>
        <w:rPr>
          <w:b/>
          <w:szCs w:val="28"/>
        </w:rPr>
      </w:pPr>
      <w:r>
        <w:rPr>
          <w:b/>
          <w:szCs w:val="28"/>
        </w:rPr>
        <w:t>способностей детей во 2 подготовительной к школе группе</w:t>
      </w:r>
    </w:p>
    <w:p w:rsidR="00A41730" w:rsidRDefault="00A41730" w:rsidP="003E4A93">
      <w:pPr>
        <w:jc w:val="center"/>
        <w:rPr>
          <w:b/>
          <w:szCs w:val="28"/>
        </w:rPr>
      </w:pPr>
      <w:r>
        <w:rPr>
          <w:b/>
          <w:szCs w:val="28"/>
        </w:rPr>
        <w:t>за 2011 – 2012 учебный год</w:t>
      </w: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2609850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228975" cy="2609850"/>
            <wp:effectExtent l="19050" t="0" r="9525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1730" w:rsidRDefault="00A41730" w:rsidP="003E4A93">
      <w:pPr>
        <w:ind w:firstLine="540"/>
        <w:jc w:val="center"/>
        <w:rPr>
          <w:sz w:val="24"/>
          <w:szCs w:val="24"/>
        </w:rPr>
      </w:pPr>
    </w:p>
    <w:p w:rsidR="00A41730" w:rsidRDefault="00A41730" w:rsidP="00A41730">
      <w:pPr>
        <w:ind w:firstLine="540"/>
        <w:jc w:val="both"/>
      </w:pPr>
    </w:p>
    <w:p w:rsidR="00A41730" w:rsidRDefault="00A41730" w:rsidP="00A41730">
      <w:pPr>
        <w:ind w:firstLine="540"/>
        <w:jc w:val="both"/>
      </w:pPr>
    </w:p>
    <w:p w:rsidR="00852433" w:rsidRDefault="00852433" w:rsidP="00852433">
      <w:pPr>
        <w:ind w:firstLine="540"/>
        <w:jc w:val="both"/>
        <w:rPr>
          <w:szCs w:val="28"/>
        </w:rPr>
      </w:pPr>
    </w:p>
    <w:p w:rsidR="00852433" w:rsidRDefault="00852433" w:rsidP="00852433">
      <w:pPr>
        <w:ind w:firstLine="540"/>
        <w:jc w:val="both"/>
        <w:rPr>
          <w:szCs w:val="28"/>
        </w:rPr>
      </w:pPr>
      <w:r>
        <w:rPr>
          <w:szCs w:val="28"/>
        </w:rPr>
        <w:t xml:space="preserve">По результатам  проведенного мониторинга за 2011 – 2012 учебный год отмечаю следующее: </w:t>
      </w:r>
    </w:p>
    <w:tbl>
      <w:tblPr>
        <w:tblStyle w:val="a5"/>
        <w:tblW w:w="4693" w:type="pct"/>
        <w:tblInd w:w="675" w:type="dxa"/>
        <w:tblLook w:val="04A0"/>
      </w:tblPr>
      <w:tblGrid>
        <w:gridCol w:w="2989"/>
        <w:gridCol w:w="3663"/>
        <w:gridCol w:w="3661"/>
      </w:tblGrid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Уровень успеваемости</w:t>
            </w:r>
          </w:p>
        </w:tc>
        <w:tc>
          <w:tcPr>
            <w:tcW w:w="1776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Сентябрь 2011 г.</w:t>
            </w:r>
            <w:r>
              <w:rPr>
                <w:b/>
                <w:szCs w:val="28"/>
              </w:rPr>
              <w:t>, %</w:t>
            </w:r>
          </w:p>
        </w:tc>
        <w:tc>
          <w:tcPr>
            <w:tcW w:w="1775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Май 2012 г.</w:t>
            </w:r>
            <w:r>
              <w:rPr>
                <w:b/>
                <w:szCs w:val="28"/>
              </w:rPr>
              <w:t>, %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Низкий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23,3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13,4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Средний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76,7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43,3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Высокий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43,3</w:t>
            </w:r>
          </w:p>
        </w:tc>
      </w:tr>
    </w:tbl>
    <w:p w:rsidR="00852433" w:rsidRPr="00852433" w:rsidRDefault="00852433" w:rsidP="00852433">
      <w:pPr>
        <w:ind w:firstLine="540"/>
        <w:jc w:val="both"/>
        <w:rPr>
          <w:b/>
          <w:szCs w:val="28"/>
        </w:rPr>
      </w:pPr>
      <w:r>
        <w:t xml:space="preserve">      </w:t>
      </w:r>
      <w:proofErr w:type="gramStart"/>
      <w:r>
        <w:t xml:space="preserve">Из вышеизложенного следует, </w:t>
      </w:r>
      <w:r>
        <w:rPr>
          <w:szCs w:val="28"/>
        </w:rPr>
        <w:t xml:space="preserve">что на 9,9 % меньшее количество детей стали соответствовать низкому уровню музыкального развития, средний уровень уменьшился на 33,4 %, а высокий уровень  вырос с 0 % до 43,3 %. Данные показатели подтверждают эффективность системы музыкального воспитания </w:t>
      </w:r>
      <w:r w:rsidRPr="002D5B95">
        <w:rPr>
          <w:szCs w:val="28"/>
        </w:rPr>
        <w:t>с применением федеральных государственных требований, инновационных, информационно-коммуникационных технологий</w:t>
      </w:r>
      <w:r>
        <w:rPr>
          <w:szCs w:val="28"/>
        </w:rPr>
        <w:t>, п</w:t>
      </w:r>
      <w:r w:rsidRPr="002D5B95">
        <w:rPr>
          <w:szCs w:val="28"/>
          <w:shd w:val="clear" w:color="auto" w:fill="F4F8FB"/>
        </w:rPr>
        <w:t>рограмм</w:t>
      </w:r>
      <w:r>
        <w:rPr>
          <w:szCs w:val="28"/>
          <w:shd w:val="clear" w:color="auto" w:fill="F4F8FB"/>
        </w:rPr>
        <w:t>ы</w:t>
      </w:r>
      <w:r w:rsidRPr="002D5B95">
        <w:rPr>
          <w:szCs w:val="28"/>
          <w:shd w:val="clear" w:color="auto" w:fill="F4F8FB"/>
        </w:rPr>
        <w:t xml:space="preserve"> «ОТ РОЖДЕНИЯ ДО ШКОЛЫ»</w:t>
      </w:r>
      <w:r>
        <w:rPr>
          <w:szCs w:val="28"/>
          <w:shd w:val="clear" w:color="auto" w:fill="F4F8FB"/>
        </w:rPr>
        <w:t>, которая</w:t>
      </w:r>
      <w:r w:rsidRPr="002D5B95">
        <w:rPr>
          <w:szCs w:val="28"/>
          <w:shd w:val="clear" w:color="auto" w:fill="F4F8FB"/>
        </w:rPr>
        <w:t xml:space="preserve"> является инновационным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общеобразовательным программным документом для дошкольных учреждений,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подготовленным с учетом</w:t>
      </w:r>
      <w:proofErr w:type="gramEnd"/>
      <w:r w:rsidRPr="002D5B95">
        <w:rPr>
          <w:szCs w:val="28"/>
          <w:shd w:val="clear" w:color="auto" w:fill="F4F8FB"/>
        </w:rPr>
        <w:t xml:space="preserve"> новейших достижений науки и практики отечественного и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зарубежного дошкольного образования</w:t>
      </w:r>
      <w:r>
        <w:rPr>
          <w:szCs w:val="28"/>
          <w:shd w:val="clear" w:color="auto" w:fill="F4F8FB"/>
        </w:rPr>
        <w:t xml:space="preserve"> и </w:t>
      </w:r>
      <w:r w:rsidRPr="002D5B95">
        <w:rPr>
          <w:szCs w:val="28"/>
          <w:shd w:val="clear" w:color="auto" w:fill="F4F8FB"/>
        </w:rPr>
        <w:t>разработана в соответствии с Федеральными государственными требованиями</w:t>
      </w:r>
      <w:r>
        <w:rPr>
          <w:szCs w:val="28"/>
          <w:shd w:val="clear" w:color="auto" w:fill="F4F8FB"/>
        </w:rPr>
        <w:t xml:space="preserve"> (</w:t>
      </w:r>
      <w:r w:rsidRPr="002D5B95">
        <w:rPr>
          <w:szCs w:val="28"/>
          <w:shd w:val="clear" w:color="auto" w:fill="F4F8FB"/>
        </w:rPr>
        <w:t>Приказ № 655 от 23 ноября 2009 г.)</w:t>
      </w:r>
      <w:r>
        <w:rPr>
          <w:szCs w:val="28"/>
          <w:shd w:val="clear" w:color="auto" w:fill="F4F8FB"/>
        </w:rPr>
        <w:t xml:space="preserve">, </w:t>
      </w:r>
      <w:proofErr w:type="spellStart"/>
      <w:r>
        <w:rPr>
          <w:rStyle w:val="apple-style-span"/>
          <w:bCs/>
          <w:lang w:val="uk-UA"/>
        </w:rPr>
        <w:t>п</w:t>
      </w:r>
      <w:r w:rsidRPr="00BD5A23">
        <w:rPr>
          <w:rStyle w:val="apple-style-span"/>
          <w:bCs/>
          <w:lang w:val="uk-UA"/>
        </w:rPr>
        <w:t>рограмм</w:t>
      </w:r>
      <w:r>
        <w:rPr>
          <w:rStyle w:val="apple-style-span"/>
          <w:bCs/>
          <w:lang w:val="uk-UA"/>
        </w:rPr>
        <w:t>ы</w:t>
      </w:r>
      <w:proofErr w:type="spellEnd"/>
      <w:r w:rsidRPr="00BD5A23">
        <w:rPr>
          <w:rStyle w:val="apple-style-span"/>
          <w:bCs/>
          <w:lang w:val="uk-UA"/>
        </w:rPr>
        <w:t xml:space="preserve"> «</w:t>
      </w:r>
      <w:proofErr w:type="spellStart"/>
      <w:r w:rsidRPr="00BD5A23">
        <w:rPr>
          <w:rStyle w:val="apple-style-span"/>
          <w:bCs/>
          <w:lang w:val="uk-UA"/>
        </w:rPr>
        <w:t>Ладушки</w:t>
      </w:r>
      <w:proofErr w:type="spellEnd"/>
      <w:r w:rsidRPr="00BD5A23">
        <w:rPr>
          <w:rStyle w:val="apple-style-span"/>
          <w:bCs/>
          <w:lang w:val="uk-UA"/>
        </w:rPr>
        <w:t>»   И.</w:t>
      </w:r>
      <w:proofErr w:type="spellStart"/>
      <w:r w:rsidRPr="00BD5A23">
        <w:rPr>
          <w:rStyle w:val="apple-style-span"/>
          <w:bCs/>
          <w:lang w:val="uk-UA"/>
        </w:rPr>
        <w:t>Каплуновой</w:t>
      </w:r>
      <w:proofErr w:type="spellEnd"/>
      <w:r w:rsidRPr="00BD5A23">
        <w:rPr>
          <w:rStyle w:val="apple-style-span"/>
          <w:bCs/>
          <w:lang w:val="uk-UA"/>
        </w:rPr>
        <w:t>, И.</w:t>
      </w:r>
      <w:proofErr w:type="spellStart"/>
      <w:r w:rsidRPr="00BD5A23">
        <w:rPr>
          <w:rStyle w:val="apple-style-span"/>
          <w:bCs/>
          <w:lang w:val="uk-UA"/>
        </w:rPr>
        <w:t>Новооскольцевой</w:t>
      </w:r>
      <w:proofErr w:type="spellEnd"/>
      <w:r>
        <w:rPr>
          <w:rStyle w:val="apple-style-span"/>
          <w:bCs/>
          <w:lang w:val="uk-UA"/>
        </w:rPr>
        <w:t xml:space="preserve">, </w:t>
      </w:r>
      <w:proofErr w:type="spellStart"/>
      <w:r>
        <w:rPr>
          <w:rStyle w:val="apple-style-span"/>
          <w:bCs/>
          <w:lang w:val="uk-UA"/>
        </w:rPr>
        <w:t>программы</w:t>
      </w:r>
      <w:proofErr w:type="spellEnd"/>
      <w:r>
        <w:rPr>
          <w:rStyle w:val="apple-style-span"/>
          <w:bCs/>
          <w:lang w:val="uk-UA"/>
        </w:rPr>
        <w:t xml:space="preserve"> </w:t>
      </w:r>
      <w:r w:rsidRPr="00BD5A23">
        <w:rPr>
          <w:rStyle w:val="apple-style-span"/>
          <w:bCs/>
          <w:lang w:val="uk-UA"/>
        </w:rPr>
        <w:t xml:space="preserve">«Красота. </w:t>
      </w:r>
      <w:proofErr w:type="spellStart"/>
      <w:r w:rsidRPr="00BD5A23">
        <w:rPr>
          <w:rStyle w:val="apple-style-span"/>
          <w:bCs/>
          <w:lang w:val="uk-UA"/>
        </w:rPr>
        <w:t>Радость</w:t>
      </w:r>
      <w:proofErr w:type="spellEnd"/>
      <w:r w:rsidRPr="00BD5A23">
        <w:rPr>
          <w:rStyle w:val="apple-style-span"/>
          <w:bCs/>
          <w:lang w:val="uk-UA"/>
        </w:rPr>
        <w:t xml:space="preserve">. </w:t>
      </w:r>
      <w:proofErr w:type="spellStart"/>
      <w:r w:rsidRPr="00BD5A23">
        <w:rPr>
          <w:rStyle w:val="apple-style-span"/>
          <w:bCs/>
          <w:lang w:val="uk-UA"/>
        </w:rPr>
        <w:t>Творчество</w:t>
      </w:r>
      <w:proofErr w:type="spellEnd"/>
      <w:r w:rsidRPr="00BD5A23">
        <w:rPr>
          <w:rStyle w:val="apple-style-span"/>
          <w:bCs/>
          <w:lang w:val="uk-UA"/>
        </w:rPr>
        <w:t xml:space="preserve">» </w:t>
      </w:r>
      <w:r>
        <w:rPr>
          <w:rStyle w:val="apple-style-span"/>
          <w:bCs/>
          <w:lang w:val="uk-UA"/>
        </w:rPr>
        <w:t>Т.С.</w:t>
      </w:r>
      <w:proofErr w:type="spellStart"/>
      <w:r>
        <w:rPr>
          <w:rStyle w:val="apple-style-span"/>
          <w:bCs/>
          <w:lang w:val="uk-UA"/>
        </w:rPr>
        <w:t>Комаровой</w:t>
      </w:r>
      <w:proofErr w:type="spellEnd"/>
      <w:r>
        <w:rPr>
          <w:rStyle w:val="apple-style-span"/>
          <w:bCs/>
          <w:lang w:val="uk-UA"/>
        </w:rPr>
        <w:t>, А.</w:t>
      </w:r>
      <w:proofErr w:type="spellStart"/>
      <w:r>
        <w:rPr>
          <w:rStyle w:val="apple-style-span"/>
          <w:bCs/>
          <w:lang w:val="uk-UA"/>
        </w:rPr>
        <w:t>ВАнтоновой</w:t>
      </w:r>
      <w:proofErr w:type="spellEnd"/>
      <w:r>
        <w:rPr>
          <w:rStyle w:val="apple-style-span"/>
          <w:bCs/>
          <w:lang w:val="uk-UA"/>
        </w:rPr>
        <w:t>, М. Б.</w:t>
      </w:r>
      <w:proofErr w:type="spellStart"/>
      <w:r w:rsidRPr="00BD5A23">
        <w:rPr>
          <w:rStyle w:val="apple-style-span"/>
          <w:bCs/>
          <w:lang w:val="uk-UA"/>
        </w:rPr>
        <w:t>Зацепиной</w:t>
      </w:r>
      <w:proofErr w:type="spellEnd"/>
      <w:r>
        <w:rPr>
          <w:rStyle w:val="apple-style-span"/>
          <w:bCs/>
          <w:lang w:val="uk-UA"/>
        </w:rPr>
        <w:t xml:space="preserve"> (</w:t>
      </w:r>
      <w:proofErr w:type="spellStart"/>
      <w:r>
        <w:rPr>
          <w:rStyle w:val="apple-style-span"/>
          <w:bCs/>
          <w:lang w:val="uk-UA"/>
        </w:rPr>
        <w:t>парциальными</w:t>
      </w:r>
      <w:proofErr w:type="spellEnd"/>
      <w:r>
        <w:rPr>
          <w:rStyle w:val="apple-style-span"/>
          <w:bCs/>
          <w:lang w:val="uk-UA"/>
        </w:rPr>
        <w:t xml:space="preserve"> </w:t>
      </w:r>
      <w:proofErr w:type="spellStart"/>
      <w:r>
        <w:rPr>
          <w:rStyle w:val="apple-style-span"/>
          <w:bCs/>
          <w:lang w:val="uk-UA"/>
        </w:rPr>
        <w:t>программами</w:t>
      </w:r>
      <w:proofErr w:type="spellEnd"/>
      <w:r>
        <w:rPr>
          <w:rStyle w:val="apple-style-span"/>
          <w:bCs/>
          <w:lang w:val="uk-UA"/>
        </w:rPr>
        <w:t xml:space="preserve"> </w:t>
      </w:r>
      <w:proofErr w:type="spellStart"/>
      <w:r>
        <w:rPr>
          <w:rStyle w:val="apple-style-span"/>
          <w:bCs/>
          <w:lang w:val="uk-UA"/>
        </w:rPr>
        <w:t>музыкального</w:t>
      </w:r>
      <w:proofErr w:type="spellEnd"/>
      <w:r>
        <w:rPr>
          <w:rStyle w:val="apple-style-span"/>
          <w:bCs/>
          <w:lang w:val="uk-UA"/>
        </w:rPr>
        <w:t xml:space="preserve"> </w:t>
      </w:r>
      <w:proofErr w:type="spellStart"/>
      <w:r>
        <w:rPr>
          <w:rStyle w:val="apple-style-span"/>
          <w:bCs/>
          <w:lang w:val="uk-UA"/>
        </w:rPr>
        <w:t>развития</w:t>
      </w:r>
      <w:proofErr w:type="spellEnd"/>
      <w:r>
        <w:rPr>
          <w:rStyle w:val="apple-style-span"/>
          <w:bCs/>
          <w:lang w:val="uk-UA"/>
        </w:rPr>
        <w:t>)</w:t>
      </w:r>
      <w:r w:rsidRPr="00BD5A23">
        <w:rPr>
          <w:szCs w:val="28"/>
          <w:shd w:val="clear" w:color="auto" w:fill="F4F8FB"/>
        </w:rPr>
        <w:t>.</w:t>
      </w:r>
    </w:p>
    <w:p w:rsidR="00D22B39" w:rsidRDefault="00D22B39" w:rsidP="00A41730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D22B39" w:rsidRPr="00C4259A" w:rsidRDefault="00D22B39" w:rsidP="00A41730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A41730" w:rsidRDefault="00A41730" w:rsidP="00A41730"/>
    <w:p w:rsidR="00A41730" w:rsidRDefault="00A41730" w:rsidP="003E4A93">
      <w:pPr>
        <w:jc w:val="center"/>
        <w:rPr>
          <w:b/>
          <w:szCs w:val="28"/>
        </w:rPr>
      </w:pPr>
      <w:r>
        <w:rPr>
          <w:b/>
          <w:szCs w:val="28"/>
        </w:rPr>
        <w:t xml:space="preserve">Сводная диаграмма по результатам диагностики </w:t>
      </w:r>
      <w:proofErr w:type="gramStart"/>
      <w:r>
        <w:rPr>
          <w:b/>
          <w:szCs w:val="28"/>
        </w:rPr>
        <w:t>музыкальных</w:t>
      </w:r>
      <w:proofErr w:type="gramEnd"/>
    </w:p>
    <w:p w:rsidR="00A41730" w:rsidRDefault="00A41730" w:rsidP="003E4A93">
      <w:pPr>
        <w:jc w:val="center"/>
        <w:rPr>
          <w:b/>
          <w:szCs w:val="28"/>
        </w:rPr>
      </w:pPr>
      <w:r>
        <w:rPr>
          <w:b/>
          <w:szCs w:val="28"/>
        </w:rPr>
        <w:t xml:space="preserve">способностей детей в </w:t>
      </w:r>
      <w:r w:rsidR="00D22B39">
        <w:rPr>
          <w:b/>
          <w:szCs w:val="28"/>
        </w:rPr>
        <w:t>средней</w:t>
      </w:r>
      <w:r>
        <w:rPr>
          <w:b/>
          <w:szCs w:val="28"/>
        </w:rPr>
        <w:t xml:space="preserve"> группе</w:t>
      </w:r>
      <w:r w:rsidR="00D22B39">
        <w:rPr>
          <w:b/>
          <w:szCs w:val="28"/>
        </w:rPr>
        <w:t xml:space="preserve"> </w:t>
      </w:r>
      <w:r>
        <w:rPr>
          <w:b/>
          <w:szCs w:val="28"/>
        </w:rPr>
        <w:t>за 2011 – 2012 учебный год</w:t>
      </w: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260985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228975" cy="2609850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1730" w:rsidRDefault="00A41730" w:rsidP="003E4A93">
      <w:pPr>
        <w:ind w:firstLine="540"/>
        <w:jc w:val="center"/>
        <w:rPr>
          <w:sz w:val="24"/>
          <w:szCs w:val="24"/>
        </w:rPr>
      </w:pPr>
    </w:p>
    <w:p w:rsidR="00A41730" w:rsidRDefault="00A41730" w:rsidP="00A41730">
      <w:pPr>
        <w:ind w:firstLine="540"/>
        <w:jc w:val="both"/>
      </w:pPr>
    </w:p>
    <w:p w:rsidR="00A41730" w:rsidRDefault="00A41730" w:rsidP="00A41730">
      <w:pPr>
        <w:ind w:firstLine="540"/>
        <w:jc w:val="both"/>
      </w:pPr>
    </w:p>
    <w:p w:rsidR="00852433" w:rsidRDefault="00852433" w:rsidP="00852433">
      <w:pPr>
        <w:ind w:firstLine="540"/>
        <w:jc w:val="both"/>
        <w:rPr>
          <w:szCs w:val="28"/>
        </w:rPr>
      </w:pPr>
    </w:p>
    <w:p w:rsidR="00852433" w:rsidRDefault="00852433" w:rsidP="00852433">
      <w:pPr>
        <w:ind w:firstLine="540"/>
        <w:jc w:val="both"/>
        <w:rPr>
          <w:szCs w:val="28"/>
        </w:rPr>
      </w:pPr>
      <w:r>
        <w:rPr>
          <w:szCs w:val="28"/>
        </w:rPr>
        <w:t xml:space="preserve">По результатам  проведенного мониторинга за 2011 – 2012 учебный год отмечаю следующее: </w:t>
      </w:r>
    </w:p>
    <w:tbl>
      <w:tblPr>
        <w:tblStyle w:val="a5"/>
        <w:tblW w:w="4693" w:type="pct"/>
        <w:tblInd w:w="675" w:type="dxa"/>
        <w:tblLook w:val="04A0"/>
      </w:tblPr>
      <w:tblGrid>
        <w:gridCol w:w="2989"/>
        <w:gridCol w:w="3663"/>
        <w:gridCol w:w="3661"/>
      </w:tblGrid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Уровень успеваемости</w:t>
            </w:r>
          </w:p>
        </w:tc>
        <w:tc>
          <w:tcPr>
            <w:tcW w:w="1776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Сентябрь 2011 г.</w:t>
            </w:r>
            <w:r>
              <w:rPr>
                <w:b/>
                <w:szCs w:val="28"/>
              </w:rPr>
              <w:t>, %</w:t>
            </w:r>
          </w:p>
        </w:tc>
        <w:tc>
          <w:tcPr>
            <w:tcW w:w="1775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Май 2012 г.</w:t>
            </w:r>
            <w:r>
              <w:rPr>
                <w:b/>
                <w:szCs w:val="28"/>
              </w:rPr>
              <w:t>, %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Низкий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58,6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13,8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Средний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41,4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75,9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Высокий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10,3</w:t>
            </w:r>
          </w:p>
        </w:tc>
      </w:tr>
    </w:tbl>
    <w:p w:rsidR="00852433" w:rsidRPr="00BD5A23" w:rsidRDefault="00852433" w:rsidP="00852433">
      <w:pPr>
        <w:rPr>
          <w:szCs w:val="28"/>
        </w:rPr>
      </w:pPr>
      <w:r>
        <w:t xml:space="preserve">      Из вышеизложенного следует, </w:t>
      </w:r>
      <w:r>
        <w:rPr>
          <w:szCs w:val="28"/>
        </w:rPr>
        <w:t xml:space="preserve">что на 44,8 % меньшее количество детей стали соответствовать низкому уровню музыкального развития, средний и высокий уровни  выросли на 34,5 % и на 10,3 % соответственно. </w:t>
      </w:r>
      <w:proofErr w:type="gramStart"/>
      <w:r>
        <w:rPr>
          <w:szCs w:val="28"/>
        </w:rPr>
        <w:t xml:space="preserve">Данные показатели подтверждают эффективность системы музыкального </w:t>
      </w:r>
      <w:r w:rsidRPr="002D5B95">
        <w:rPr>
          <w:szCs w:val="28"/>
        </w:rPr>
        <w:t>с применением федеральных государственных требований, инновационных, информационно-коммуникационных технологий</w:t>
      </w:r>
      <w:r>
        <w:rPr>
          <w:szCs w:val="28"/>
        </w:rPr>
        <w:t>, п</w:t>
      </w:r>
      <w:r w:rsidRPr="002D5B95">
        <w:rPr>
          <w:szCs w:val="28"/>
          <w:shd w:val="clear" w:color="auto" w:fill="F4F8FB"/>
        </w:rPr>
        <w:t>рограмм</w:t>
      </w:r>
      <w:r>
        <w:rPr>
          <w:szCs w:val="28"/>
          <w:shd w:val="clear" w:color="auto" w:fill="F4F8FB"/>
        </w:rPr>
        <w:t>ы</w:t>
      </w:r>
      <w:r w:rsidRPr="002D5B95">
        <w:rPr>
          <w:szCs w:val="28"/>
          <w:shd w:val="clear" w:color="auto" w:fill="F4F8FB"/>
        </w:rPr>
        <w:t xml:space="preserve"> «ОТ РОЖДЕНИЯ ДО ШКОЛЫ»</w:t>
      </w:r>
      <w:r>
        <w:rPr>
          <w:szCs w:val="28"/>
          <w:shd w:val="clear" w:color="auto" w:fill="F4F8FB"/>
        </w:rPr>
        <w:t>, которая</w:t>
      </w:r>
      <w:r w:rsidRPr="002D5B95">
        <w:rPr>
          <w:szCs w:val="28"/>
          <w:shd w:val="clear" w:color="auto" w:fill="F4F8FB"/>
        </w:rPr>
        <w:t xml:space="preserve"> является инновационным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общеобразовательным программным документом для дошкольных учреждений,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подготовленным с учетом новейших достижений науки и практики отечественного и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зарубежного дошкольного образования</w:t>
      </w:r>
      <w:r>
        <w:rPr>
          <w:szCs w:val="28"/>
          <w:shd w:val="clear" w:color="auto" w:fill="F4F8FB"/>
        </w:rPr>
        <w:t xml:space="preserve"> и </w:t>
      </w:r>
      <w:r w:rsidRPr="002D5B95">
        <w:rPr>
          <w:szCs w:val="28"/>
          <w:shd w:val="clear" w:color="auto" w:fill="F4F8FB"/>
        </w:rPr>
        <w:t>разработана в соответствии с Федеральными государственными требованиями</w:t>
      </w:r>
      <w:r>
        <w:rPr>
          <w:szCs w:val="28"/>
          <w:shd w:val="clear" w:color="auto" w:fill="F4F8FB"/>
        </w:rPr>
        <w:t xml:space="preserve"> (</w:t>
      </w:r>
      <w:r w:rsidRPr="002D5B95">
        <w:rPr>
          <w:szCs w:val="28"/>
          <w:shd w:val="clear" w:color="auto" w:fill="F4F8FB"/>
        </w:rPr>
        <w:t>Приказ № 655 от 23 ноября 2009 г.)</w:t>
      </w:r>
      <w:r>
        <w:rPr>
          <w:szCs w:val="28"/>
          <w:shd w:val="clear" w:color="auto" w:fill="F4F8FB"/>
        </w:rPr>
        <w:t xml:space="preserve">, </w:t>
      </w:r>
      <w:proofErr w:type="spellStart"/>
      <w:r>
        <w:rPr>
          <w:rStyle w:val="apple-style-span"/>
          <w:bCs/>
          <w:lang w:val="uk-UA"/>
        </w:rPr>
        <w:t>п</w:t>
      </w:r>
      <w:r w:rsidRPr="00BD5A23">
        <w:rPr>
          <w:rStyle w:val="apple-style-span"/>
          <w:bCs/>
          <w:lang w:val="uk-UA"/>
        </w:rPr>
        <w:t>рограмм</w:t>
      </w:r>
      <w:r>
        <w:rPr>
          <w:rStyle w:val="apple-style-span"/>
          <w:bCs/>
          <w:lang w:val="uk-UA"/>
        </w:rPr>
        <w:t>ы</w:t>
      </w:r>
      <w:proofErr w:type="spellEnd"/>
      <w:r w:rsidRPr="00BD5A23">
        <w:rPr>
          <w:rStyle w:val="apple-style-span"/>
          <w:bCs/>
          <w:lang w:val="uk-UA"/>
        </w:rPr>
        <w:t xml:space="preserve"> «</w:t>
      </w:r>
      <w:proofErr w:type="spellStart"/>
      <w:r w:rsidRPr="00BD5A23">
        <w:rPr>
          <w:rStyle w:val="apple-style-span"/>
          <w:bCs/>
          <w:lang w:val="uk-UA"/>
        </w:rPr>
        <w:t>Ладушки</w:t>
      </w:r>
      <w:proofErr w:type="spellEnd"/>
      <w:r w:rsidRPr="00BD5A23">
        <w:rPr>
          <w:rStyle w:val="apple-style-span"/>
          <w:bCs/>
          <w:lang w:val="uk-UA"/>
        </w:rPr>
        <w:t>»   И.</w:t>
      </w:r>
      <w:proofErr w:type="spellStart"/>
      <w:r w:rsidRPr="00BD5A23">
        <w:rPr>
          <w:rStyle w:val="apple-style-span"/>
          <w:bCs/>
          <w:lang w:val="uk-UA"/>
        </w:rPr>
        <w:t>Каплуновой</w:t>
      </w:r>
      <w:proofErr w:type="spellEnd"/>
      <w:proofErr w:type="gramEnd"/>
      <w:r w:rsidRPr="00BD5A23">
        <w:rPr>
          <w:rStyle w:val="apple-style-span"/>
          <w:bCs/>
          <w:lang w:val="uk-UA"/>
        </w:rPr>
        <w:t xml:space="preserve">, </w:t>
      </w:r>
      <w:proofErr w:type="gramStart"/>
      <w:r w:rsidRPr="00BD5A23">
        <w:rPr>
          <w:rStyle w:val="apple-style-span"/>
          <w:bCs/>
          <w:lang w:val="uk-UA"/>
        </w:rPr>
        <w:t>И.</w:t>
      </w:r>
      <w:proofErr w:type="spellStart"/>
      <w:proofErr w:type="gramEnd"/>
      <w:r w:rsidRPr="00BD5A23">
        <w:rPr>
          <w:rStyle w:val="apple-style-span"/>
          <w:bCs/>
          <w:lang w:val="uk-UA"/>
        </w:rPr>
        <w:t>Новооскольцевой</w:t>
      </w:r>
      <w:proofErr w:type="spellEnd"/>
      <w:r>
        <w:rPr>
          <w:rStyle w:val="apple-style-span"/>
          <w:bCs/>
          <w:lang w:val="uk-UA"/>
        </w:rPr>
        <w:t xml:space="preserve">, </w:t>
      </w:r>
      <w:proofErr w:type="spellStart"/>
      <w:r>
        <w:rPr>
          <w:rStyle w:val="apple-style-span"/>
          <w:bCs/>
          <w:lang w:val="uk-UA"/>
        </w:rPr>
        <w:t>программы</w:t>
      </w:r>
      <w:proofErr w:type="spellEnd"/>
      <w:r>
        <w:rPr>
          <w:rStyle w:val="apple-style-span"/>
          <w:bCs/>
          <w:lang w:val="uk-UA"/>
        </w:rPr>
        <w:t xml:space="preserve"> </w:t>
      </w:r>
      <w:r w:rsidRPr="00BD5A23">
        <w:rPr>
          <w:rStyle w:val="apple-style-span"/>
          <w:bCs/>
          <w:lang w:val="uk-UA"/>
        </w:rPr>
        <w:t xml:space="preserve">«Красота. </w:t>
      </w:r>
      <w:proofErr w:type="spellStart"/>
      <w:r w:rsidRPr="00BD5A23">
        <w:rPr>
          <w:rStyle w:val="apple-style-span"/>
          <w:bCs/>
          <w:lang w:val="uk-UA"/>
        </w:rPr>
        <w:t>Радость</w:t>
      </w:r>
      <w:proofErr w:type="spellEnd"/>
      <w:r w:rsidRPr="00BD5A23">
        <w:rPr>
          <w:rStyle w:val="apple-style-span"/>
          <w:bCs/>
          <w:lang w:val="uk-UA"/>
        </w:rPr>
        <w:t xml:space="preserve">. </w:t>
      </w:r>
      <w:proofErr w:type="spellStart"/>
      <w:r w:rsidRPr="00BD5A23">
        <w:rPr>
          <w:rStyle w:val="apple-style-span"/>
          <w:bCs/>
          <w:lang w:val="uk-UA"/>
        </w:rPr>
        <w:t>Творчество</w:t>
      </w:r>
      <w:proofErr w:type="spellEnd"/>
      <w:r w:rsidRPr="00BD5A23">
        <w:rPr>
          <w:rStyle w:val="apple-style-span"/>
          <w:bCs/>
          <w:lang w:val="uk-UA"/>
        </w:rPr>
        <w:t xml:space="preserve">» </w:t>
      </w:r>
      <w:r>
        <w:rPr>
          <w:rStyle w:val="apple-style-span"/>
          <w:bCs/>
          <w:lang w:val="uk-UA"/>
        </w:rPr>
        <w:t>Т.С.</w:t>
      </w:r>
      <w:proofErr w:type="spellStart"/>
      <w:r>
        <w:rPr>
          <w:rStyle w:val="apple-style-span"/>
          <w:bCs/>
          <w:lang w:val="uk-UA"/>
        </w:rPr>
        <w:t>Комаровой</w:t>
      </w:r>
      <w:proofErr w:type="spellEnd"/>
      <w:r>
        <w:rPr>
          <w:rStyle w:val="apple-style-span"/>
          <w:bCs/>
          <w:lang w:val="uk-UA"/>
        </w:rPr>
        <w:t>, А.</w:t>
      </w:r>
      <w:proofErr w:type="spellStart"/>
      <w:r>
        <w:rPr>
          <w:rStyle w:val="apple-style-span"/>
          <w:bCs/>
          <w:lang w:val="uk-UA"/>
        </w:rPr>
        <w:t>ВАнтоновой</w:t>
      </w:r>
      <w:proofErr w:type="spellEnd"/>
      <w:r>
        <w:rPr>
          <w:rStyle w:val="apple-style-span"/>
          <w:bCs/>
          <w:lang w:val="uk-UA"/>
        </w:rPr>
        <w:t>, М. Б.</w:t>
      </w:r>
      <w:proofErr w:type="spellStart"/>
      <w:r w:rsidRPr="00BD5A23">
        <w:rPr>
          <w:rStyle w:val="apple-style-span"/>
          <w:bCs/>
          <w:lang w:val="uk-UA"/>
        </w:rPr>
        <w:t>Зацепиной</w:t>
      </w:r>
      <w:proofErr w:type="spellEnd"/>
      <w:r>
        <w:rPr>
          <w:rStyle w:val="apple-style-span"/>
          <w:bCs/>
          <w:lang w:val="uk-UA"/>
        </w:rPr>
        <w:t xml:space="preserve"> (</w:t>
      </w:r>
      <w:proofErr w:type="spellStart"/>
      <w:r>
        <w:rPr>
          <w:rStyle w:val="apple-style-span"/>
          <w:bCs/>
          <w:lang w:val="uk-UA"/>
        </w:rPr>
        <w:t>парциальных</w:t>
      </w:r>
      <w:proofErr w:type="spellEnd"/>
      <w:r>
        <w:rPr>
          <w:rStyle w:val="apple-style-span"/>
          <w:bCs/>
          <w:lang w:val="uk-UA"/>
        </w:rPr>
        <w:t xml:space="preserve"> </w:t>
      </w:r>
      <w:proofErr w:type="spellStart"/>
      <w:r>
        <w:rPr>
          <w:rStyle w:val="apple-style-span"/>
          <w:bCs/>
          <w:lang w:val="uk-UA"/>
        </w:rPr>
        <w:t>программ</w:t>
      </w:r>
      <w:proofErr w:type="spellEnd"/>
      <w:r>
        <w:rPr>
          <w:rStyle w:val="apple-style-span"/>
          <w:bCs/>
          <w:lang w:val="uk-UA"/>
        </w:rPr>
        <w:t xml:space="preserve"> музикального </w:t>
      </w:r>
      <w:proofErr w:type="spellStart"/>
      <w:r>
        <w:rPr>
          <w:rStyle w:val="apple-style-span"/>
          <w:bCs/>
          <w:lang w:val="uk-UA"/>
        </w:rPr>
        <w:t>развития</w:t>
      </w:r>
      <w:proofErr w:type="spellEnd"/>
      <w:r>
        <w:rPr>
          <w:rStyle w:val="apple-style-span"/>
          <w:bCs/>
          <w:lang w:val="uk-UA"/>
        </w:rPr>
        <w:t>)</w:t>
      </w:r>
      <w:r w:rsidRPr="00BD5A23">
        <w:rPr>
          <w:szCs w:val="28"/>
          <w:shd w:val="clear" w:color="auto" w:fill="F4F8FB"/>
        </w:rPr>
        <w:t>.</w:t>
      </w:r>
    </w:p>
    <w:p w:rsidR="00D22B39" w:rsidRDefault="00D22B39" w:rsidP="00A41730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D22B39" w:rsidRDefault="00D22B39" w:rsidP="00A41730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D22B39" w:rsidRPr="00C4259A" w:rsidRDefault="00D22B39" w:rsidP="00A41730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A41730" w:rsidRDefault="00A41730" w:rsidP="003E4A93">
      <w:pPr>
        <w:jc w:val="center"/>
      </w:pPr>
    </w:p>
    <w:p w:rsidR="00A41730" w:rsidRDefault="00A41730" w:rsidP="003E4A93">
      <w:pPr>
        <w:jc w:val="center"/>
        <w:rPr>
          <w:b/>
          <w:szCs w:val="28"/>
        </w:rPr>
      </w:pPr>
      <w:r>
        <w:rPr>
          <w:b/>
          <w:szCs w:val="28"/>
        </w:rPr>
        <w:t xml:space="preserve">Сводная диаграмма по результатам диагностики </w:t>
      </w:r>
      <w:proofErr w:type="gramStart"/>
      <w:r>
        <w:rPr>
          <w:b/>
          <w:szCs w:val="28"/>
        </w:rPr>
        <w:t>музыкальных</w:t>
      </w:r>
      <w:proofErr w:type="gramEnd"/>
    </w:p>
    <w:p w:rsidR="00A41730" w:rsidRDefault="00A41730" w:rsidP="003E4A93">
      <w:pPr>
        <w:jc w:val="center"/>
        <w:rPr>
          <w:b/>
          <w:szCs w:val="28"/>
        </w:rPr>
      </w:pPr>
      <w:r>
        <w:rPr>
          <w:b/>
          <w:szCs w:val="28"/>
        </w:rPr>
        <w:t>способностей детей в</w:t>
      </w:r>
      <w:r w:rsidR="00D22B39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D22B39">
        <w:rPr>
          <w:b/>
          <w:szCs w:val="28"/>
        </w:rPr>
        <w:t>2 младшей</w:t>
      </w:r>
      <w:r>
        <w:rPr>
          <w:b/>
          <w:szCs w:val="28"/>
        </w:rPr>
        <w:t xml:space="preserve"> группе</w:t>
      </w:r>
      <w:r w:rsidR="00D22B39">
        <w:rPr>
          <w:b/>
          <w:szCs w:val="28"/>
        </w:rPr>
        <w:t xml:space="preserve"> </w:t>
      </w:r>
      <w:r>
        <w:rPr>
          <w:b/>
          <w:szCs w:val="28"/>
        </w:rPr>
        <w:t>за 2011 – 2012 учебный год</w:t>
      </w: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260985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228975" cy="2609850"/>
            <wp:effectExtent l="19050" t="0" r="9525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1730" w:rsidRDefault="00A41730" w:rsidP="003E4A93">
      <w:pPr>
        <w:ind w:firstLine="540"/>
        <w:jc w:val="center"/>
        <w:rPr>
          <w:sz w:val="24"/>
          <w:szCs w:val="24"/>
        </w:rPr>
      </w:pPr>
    </w:p>
    <w:p w:rsidR="00A41730" w:rsidRDefault="00A41730" w:rsidP="00A41730">
      <w:pPr>
        <w:ind w:firstLine="540"/>
        <w:jc w:val="both"/>
      </w:pPr>
    </w:p>
    <w:p w:rsidR="00A41730" w:rsidRDefault="00A41730" w:rsidP="00A41730">
      <w:pPr>
        <w:ind w:firstLine="540"/>
        <w:jc w:val="both"/>
      </w:pPr>
    </w:p>
    <w:p w:rsidR="00852433" w:rsidRDefault="00852433" w:rsidP="00852433">
      <w:pPr>
        <w:ind w:firstLine="540"/>
        <w:jc w:val="both"/>
        <w:rPr>
          <w:szCs w:val="28"/>
        </w:rPr>
      </w:pPr>
    </w:p>
    <w:p w:rsidR="00852433" w:rsidRDefault="00852433" w:rsidP="00852433">
      <w:pPr>
        <w:ind w:firstLine="540"/>
        <w:jc w:val="both"/>
        <w:rPr>
          <w:szCs w:val="28"/>
        </w:rPr>
      </w:pPr>
      <w:r>
        <w:rPr>
          <w:szCs w:val="28"/>
        </w:rPr>
        <w:t xml:space="preserve">По результатам  проведенного мониторинга за 2011 – 2012 учебный год отмечаю следующее: </w:t>
      </w:r>
    </w:p>
    <w:tbl>
      <w:tblPr>
        <w:tblStyle w:val="a5"/>
        <w:tblW w:w="4693" w:type="pct"/>
        <w:tblInd w:w="675" w:type="dxa"/>
        <w:tblLook w:val="04A0"/>
      </w:tblPr>
      <w:tblGrid>
        <w:gridCol w:w="2989"/>
        <w:gridCol w:w="3663"/>
        <w:gridCol w:w="3661"/>
      </w:tblGrid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Уровень успеваемости</w:t>
            </w:r>
          </w:p>
        </w:tc>
        <w:tc>
          <w:tcPr>
            <w:tcW w:w="1776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Сентябрь 2011 г.</w:t>
            </w:r>
            <w:r>
              <w:rPr>
                <w:b/>
                <w:szCs w:val="28"/>
              </w:rPr>
              <w:t>, %</w:t>
            </w:r>
          </w:p>
        </w:tc>
        <w:tc>
          <w:tcPr>
            <w:tcW w:w="1775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Май 2012 г.</w:t>
            </w:r>
            <w:r>
              <w:rPr>
                <w:b/>
                <w:szCs w:val="28"/>
              </w:rPr>
              <w:t>, %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Низкий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26,7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Средний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73,3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53,3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Высокий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36,7</w:t>
            </w:r>
          </w:p>
        </w:tc>
      </w:tr>
    </w:tbl>
    <w:p w:rsidR="00852433" w:rsidRPr="00852433" w:rsidRDefault="00852433" w:rsidP="00852433">
      <w:pPr>
        <w:ind w:firstLine="540"/>
        <w:jc w:val="both"/>
        <w:rPr>
          <w:b/>
          <w:szCs w:val="28"/>
        </w:rPr>
      </w:pPr>
      <w:r>
        <w:t xml:space="preserve">      </w:t>
      </w:r>
      <w:proofErr w:type="gramStart"/>
      <w:r>
        <w:t xml:space="preserve">Из вышеизложенного следует, </w:t>
      </w:r>
      <w:r>
        <w:rPr>
          <w:szCs w:val="28"/>
        </w:rPr>
        <w:t xml:space="preserve">что на 16,7 % меньшее количество детей стали соответствовать низкому уровню музыкального развития, средний уровень уменьшился на 20 %, а высокий уровень  вырос с 0 % до 36,7 %. Данные результаты подтверждают эффективность системы музыкального воспитания </w:t>
      </w:r>
      <w:r w:rsidRPr="002D5B95">
        <w:rPr>
          <w:szCs w:val="28"/>
        </w:rPr>
        <w:t>с применением федеральных государственных требований, инновационных, информационно-коммуникационных технологий</w:t>
      </w:r>
      <w:r>
        <w:rPr>
          <w:szCs w:val="28"/>
        </w:rPr>
        <w:t>, п</w:t>
      </w:r>
      <w:r w:rsidRPr="002D5B95">
        <w:rPr>
          <w:szCs w:val="28"/>
          <w:shd w:val="clear" w:color="auto" w:fill="F4F8FB"/>
        </w:rPr>
        <w:t>рограмм</w:t>
      </w:r>
      <w:r>
        <w:rPr>
          <w:szCs w:val="28"/>
          <w:shd w:val="clear" w:color="auto" w:fill="F4F8FB"/>
        </w:rPr>
        <w:t>ы</w:t>
      </w:r>
      <w:r w:rsidRPr="002D5B95">
        <w:rPr>
          <w:szCs w:val="28"/>
          <w:shd w:val="clear" w:color="auto" w:fill="F4F8FB"/>
        </w:rPr>
        <w:t xml:space="preserve"> «ОТ РОЖДЕНИЯ ДО ШКОЛЫ»</w:t>
      </w:r>
      <w:r>
        <w:rPr>
          <w:szCs w:val="28"/>
          <w:shd w:val="clear" w:color="auto" w:fill="F4F8FB"/>
        </w:rPr>
        <w:t>, которая</w:t>
      </w:r>
      <w:r w:rsidRPr="002D5B95">
        <w:rPr>
          <w:szCs w:val="28"/>
          <w:shd w:val="clear" w:color="auto" w:fill="F4F8FB"/>
        </w:rPr>
        <w:t xml:space="preserve"> является инновационным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общеобразовательным программным документом для дошкольных учреждений,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подготовленным с учетом</w:t>
      </w:r>
      <w:proofErr w:type="gramEnd"/>
      <w:r w:rsidRPr="002D5B95">
        <w:rPr>
          <w:szCs w:val="28"/>
          <w:shd w:val="clear" w:color="auto" w:fill="F4F8FB"/>
        </w:rPr>
        <w:t xml:space="preserve"> новейших достижений науки и практики отечественного и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зарубежного дошкольного образования</w:t>
      </w:r>
      <w:r>
        <w:rPr>
          <w:szCs w:val="28"/>
          <w:shd w:val="clear" w:color="auto" w:fill="F4F8FB"/>
        </w:rPr>
        <w:t xml:space="preserve"> и </w:t>
      </w:r>
      <w:r w:rsidRPr="002D5B95">
        <w:rPr>
          <w:szCs w:val="28"/>
          <w:shd w:val="clear" w:color="auto" w:fill="F4F8FB"/>
        </w:rPr>
        <w:t>разработана в соответствии с Федеральными государственными требованиями</w:t>
      </w:r>
      <w:r>
        <w:rPr>
          <w:szCs w:val="28"/>
          <w:shd w:val="clear" w:color="auto" w:fill="F4F8FB"/>
        </w:rPr>
        <w:t xml:space="preserve"> (</w:t>
      </w:r>
      <w:r w:rsidRPr="002D5B95">
        <w:rPr>
          <w:szCs w:val="28"/>
          <w:shd w:val="clear" w:color="auto" w:fill="F4F8FB"/>
        </w:rPr>
        <w:t>Приказ № 655 от 23 ноября 2009 г.)</w:t>
      </w:r>
      <w:r>
        <w:rPr>
          <w:szCs w:val="28"/>
          <w:shd w:val="clear" w:color="auto" w:fill="F4F8FB"/>
        </w:rPr>
        <w:t xml:space="preserve">, </w:t>
      </w:r>
      <w:proofErr w:type="spellStart"/>
      <w:r>
        <w:rPr>
          <w:rStyle w:val="apple-style-span"/>
          <w:bCs/>
          <w:lang w:val="uk-UA"/>
        </w:rPr>
        <w:t>п</w:t>
      </w:r>
      <w:r w:rsidRPr="00BD5A23">
        <w:rPr>
          <w:rStyle w:val="apple-style-span"/>
          <w:bCs/>
          <w:lang w:val="uk-UA"/>
        </w:rPr>
        <w:t>рограмм</w:t>
      </w:r>
      <w:r>
        <w:rPr>
          <w:rStyle w:val="apple-style-span"/>
          <w:bCs/>
          <w:lang w:val="uk-UA"/>
        </w:rPr>
        <w:t>ы</w:t>
      </w:r>
      <w:proofErr w:type="spellEnd"/>
      <w:r w:rsidRPr="00BD5A23">
        <w:rPr>
          <w:rStyle w:val="apple-style-span"/>
          <w:bCs/>
          <w:lang w:val="uk-UA"/>
        </w:rPr>
        <w:t xml:space="preserve"> «</w:t>
      </w:r>
      <w:proofErr w:type="spellStart"/>
      <w:r w:rsidRPr="00BD5A23">
        <w:rPr>
          <w:rStyle w:val="apple-style-span"/>
          <w:bCs/>
          <w:lang w:val="uk-UA"/>
        </w:rPr>
        <w:t>Ладушки</w:t>
      </w:r>
      <w:proofErr w:type="spellEnd"/>
      <w:r w:rsidRPr="00BD5A23">
        <w:rPr>
          <w:rStyle w:val="apple-style-span"/>
          <w:bCs/>
          <w:lang w:val="uk-UA"/>
        </w:rPr>
        <w:t>»   И.</w:t>
      </w:r>
      <w:proofErr w:type="spellStart"/>
      <w:r w:rsidRPr="00BD5A23">
        <w:rPr>
          <w:rStyle w:val="apple-style-span"/>
          <w:bCs/>
          <w:lang w:val="uk-UA"/>
        </w:rPr>
        <w:t>Каплуновой</w:t>
      </w:r>
      <w:proofErr w:type="spellEnd"/>
      <w:r w:rsidRPr="00BD5A23">
        <w:rPr>
          <w:rStyle w:val="apple-style-span"/>
          <w:bCs/>
          <w:lang w:val="uk-UA"/>
        </w:rPr>
        <w:t>, И.</w:t>
      </w:r>
      <w:proofErr w:type="spellStart"/>
      <w:r w:rsidRPr="00BD5A23">
        <w:rPr>
          <w:rStyle w:val="apple-style-span"/>
          <w:bCs/>
          <w:lang w:val="uk-UA"/>
        </w:rPr>
        <w:t>Новооскольцевой</w:t>
      </w:r>
      <w:proofErr w:type="spellEnd"/>
      <w:r>
        <w:rPr>
          <w:rStyle w:val="apple-style-span"/>
          <w:bCs/>
          <w:lang w:val="uk-UA"/>
        </w:rPr>
        <w:t xml:space="preserve">, </w:t>
      </w:r>
      <w:proofErr w:type="spellStart"/>
      <w:r>
        <w:rPr>
          <w:rStyle w:val="apple-style-span"/>
          <w:bCs/>
          <w:lang w:val="uk-UA"/>
        </w:rPr>
        <w:t>программы</w:t>
      </w:r>
      <w:proofErr w:type="spellEnd"/>
      <w:r>
        <w:rPr>
          <w:rStyle w:val="apple-style-span"/>
          <w:bCs/>
          <w:lang w:val="uk-UA"/>
        </w:rPr>
        <w:t xml:space="preserve"> </w:t>
      </w:r>
      <w:r w:rsidRPr="00BD5A23">
        <w:rPr>
          <w:rStyle w:val="apple-style-span"/>
          <w:bCs/>
          <w:lang w:val="uk-UA"/>
        </w:rPr>
        <w:t xml:space="preserve">«Красота. </w:t>
      </w:r>
      <w:proofErr w:type="spellStart"/>
      <w:r w:rsidRPr="00BD5A23">
        <w:rPr>
          <w:rStyle w:val="apple-style-span"/>
          <w:bCs/>
          <w:lang w:val="uk-UA"/>
        </w:rPr>
        <w:t>Радость</w:t>
      </w:r>
      <w:proofErr w:type="spellEnd"/>
      <w:r w:rsidRPr="00BD5A23">
        <w:rPr>
          <w:rStyle w:val="apple-style-span"/>
          <w:bCs/>
          <w:lang w:val="uk-UA"/>
        </w:rPr>
        <w:t xml:space="preserve">. </w:t>
      </w:r>
      <w:proofErr w:type="spellStart"/>
      <w:r w:rsidRPr="00BD5A23">
        <w:rPr>
          <w:rStyle w:val="apple-style-span"/>
          <w:bCs/>
          <w:lang w:val="uk-UA"/>
        </w:rPr>
        <w:t>Творчество</w:t>
      </w:r>
      <w:proofErr w:type="spellEnd"/>
      <w:r w:rsidRPr="00BD5A23">
        <w:rPr>
          <w:rStyle w:val="apple-style-span"/>
          <w:bCs/>
          <w:lang w:val="uk-UA"/>
        </w:rPr>
        <w:t xml:space="preserve">» </w:t>
      </w:r>
      <w:r>
        <w:rPr>
          <w:rStyle w:val="apple-style-span"/>
          <w:bCs/>
          <w:lang w:val="uk-UA"/>
        </w:rPr>
        <w:t>Т.С.</w:t>
      </w:r>
      <w:proofErr w:type="spellStart"/>
      <w:r>
        <w:rPr>
          <w:rStyle w:val="apple-style-span"/>
          <w:bCs/>
          <w:lang w:val="uk-UA"/>
        </w:rPr>
        <w:t>Комаровой</w:t>
      </w:r>
      <w:proofErr w:type="spellEnd"/>
      <w:r>
        <w:rPr>
          <w:rStyle w:val="apple-style-span"/>
          <w:bCs/>
          <w:lang w:val="uk-UA"/>
        </w:rPr>
        <w:t>, А.</w:t>
      </w:r>
      <w:proofErr w:type="spellStart"/>
      <w:r>
        <w:rPr>
          <w:rStyle w:val="apple-style-span"/>
          <w:bCs/>
          <w:lang w:val="uk-UA"/>
        </w:rPr>
        <w:t>ВАнтоновой</w:t>
      </w:r>
      <w:proofErr w:type="spellEnd"/>
      <w:r>
        <w:rPr>
          <w:rStyle w:val="apple-style-span"/>
          <w:bCs/>
          <w:lang w:val="uk-UA"/>
        </w:rPr>
        <w:t>, М. Б.</w:t>
      </w:r>
      <w:proofErr w:type="spellStart"/>
      <w:r w:rsidRPr="00BD5A23">
        <w:rPr>
          <w:rStyle w:val="apple-style-span"/>
          <w:bCs/>
          <w:lang w:val="uk-UA"/>
        </w:rPr>
        <w:t>Зацепиной</w:t>
      </w:r>
      <w:proofErr w:type="spellEnd"/>
      <w:r w:rsidRPr="00BD5A23">
        <w:rPr>
          <w:szCs w:val="28"/>
          <w:shd w:val="clear" w:color="auto" w:fill="F4F8FB"/>
        </w:rPr>
        <w:t>.</w:t>
      </w:r>
    </w:p>
    <w:p w:rsidR="00852433" w:rsidRDefault="00852433" w:rsidP="00852433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D22B39" w:rsidRDefault="00D22B39" w:rsidP="00A41730"/>
    <w:p w:rsidR="00D22B39" w:rsidRDefault="00D22B39" w:rsidP="00A41730"/>
    <w:p w:rsidR="00D22B39" w:rsidRDefault="00D22B39" w:rsidP="00A41730"/>
    <w:p w:rsidR="00D22B39" w:rsidRDefault="00D22B39" w:rsidP="00A41730"/>
    <w:p w:rsidR="00D22B39" w:rsidRDefault="00D22B39" w:rsidP="00A41730"/>
    <w:p w:rsidR="00D22B39" w:rsidRDefault="00D22B39" w:rsidP="00A41730"/>
    <w:p w:rsidR="00D22B39" w:rsidRDefault="00D22B39" w:rsidP="00A41730"/>
    <w:p w:rsidR="00D22B39" w:rsidRDefault="00D22B39" w:rsidP="00A41730"/>
    <w:p w:rsidR="00A41730" w:rsidRDefault="00A41730" w:rsidP="00A41730">
      <w:pPr>
        <w:jc w:val="center"/>
        <w:rPr>
          <w:b/>
          <w:szCs w:val="28"/>
        </w:rPr>
      </w:pPr>
      <w:r>
        <w:rPr>
          <w:b/>
          <w:szCs w:val="28"/>
        </w:rPr>
        <w:t xml:space="preserve">Сводная диаграмма по результатам диагностики </w:t>
      </w:r>
      <w:proofErr w:type="gramStart"/>
      <w:r>
        <w:rPr>
          <w:b/>
          <w:szCs w:val="28"/>
        </w:rPr>
        <w:t>музыкальных</w:t>
      </w:r>
      <w:proofErr w:type="gramEnd"/>
      <w:r>
        <w:rPr>
          <w:b/>
          <w:szCs w:val="28"/>
        </w:rPr>
        <w:t xml:space="preserve">  </w:t>
      </w:r>
    </w:p>
    <w:p w:rsidR="00A41730" w:rsidRDefault="00A41730" w:rsidP="00A41730">
      <w:pPr>
        <w:jc w:val="center"/>
        <w:rPr>
          <w:b/>
          <w:szCs w:val="28"/>
        </w:rPr>
      </w:pPr>
      <w:r>
        <w:rPr>
          <w:b/>
          <w:szCs w:val="28"/>
        </w:rPr>
        <w:t xml:space="preserve">способностей детей в </w:t>
      </w:r>
      <w:r w:rsidR="00D22B39">
        <w:rPr>
          <w:b/>
          <w:szCs w:val="28"/>
        </w:rPr>
        <w:t>старшей</w:t>
      </w:r>
      <w:r>
        <w:rPr>
          <w:b/>
          <w:szCs w:val="28"/>
        </w:rPr>
        <w:t xml:space="preserve"> группе</w:t>
      </w:r>
      <w:r w:rsidR="00D22B39">
        <w:rPr>
          <w:b/>
          <w:szCs w:val="28"/>
        </w:rPr>
        <w:t xml:space="preserve"> </w:t>
      </w:r>
      <w:r>
        <w:rPr>
          <w:b/>
          <w:szCs w:val="28"/>
        </w:rPr>
        <w:t>за 2011 – 2012 учебный год</w:t>
      </w: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b/>
          <w:szCs w:val="28"/>
        </w:rPr>
      </w:pPr>
    </w:p>
    <w:p w:rsidR="00A41730" w:rsidRDefault="00A41730" w:rsidP="003E4A93">
      <w:pPr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260985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228975" cy="2609850"/>
            <wp:effectExtent l="19050" t="0" r="952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1730" w:rsidRDefault="00A41730" w:rsidP="00A41730">
      <w:pPr>
        <w:ind w:firstLine="540"/>
        <w:jc w:val="center"/>
        <w:rPr>
          <w:sz w:val="24"/>
          <w:szCs w:val="24"/>
        </w:rPr>
      </w:pPr>
    </w:p>
    <w:p w:rsidR="00A41730" w:rsidRDefault="00A41730" w:rsidP="00A41730">
      <w:pPr>
        <w:ind w:firstLine="540"/>
        <w:jc w:val="both"/>
      </w:pPr>
    </w:p>
    <w:p w:rsidR="00A41730" w:rsidRDefault="00A41730" w:rsidP="00A41730">
      <w:pPr>
        <w:ind w:firstLine="540"/>
        <w:jc w:val="both"/>
      </w:pPr>
    </w:p>
    <w:p w:rsidR="00852433" w:rsidRDefault="00852433" w:rsidP="00852433">
      <w:pPr>
        <w:ind w:firstLine="540"/>
        <w:jc w:val="both"/>
        <w:rPr>
          <w:szCs w:val="28"/>
        </w:rPr>
      </w:pPr>
    </w:p>
    <w:p w:rsidR="00852433" w:rsidRDefault="00852433" w:rsidP="00852433">
      <w:pPr>
        <w:ind w:firstLine="540"/>
        <w:jc w:val="both"/>
        <w:rPr>
          <w:szCs w:val="28"/>
        </w:rPr>
      </w:pPr>
      <w:r>
        <w:rPr>
          <w:szCs w:val="28"/>
        </w:rPr>
        <w:t xml:space="preserve">По результатам  проведенного мониторинга за 2011 – 2012 учебный год отмечаю следующее: </w:t>
      </w:r>
    </w:p>
    <w:tbl>
      <w:tblPr>
        <w:tblStyle w:val="a5"/>
        <w:tblW w:w="4693" w:type="pct"/>
        <w:tblInd w:w="675" w:type="dxa"/>
        <w:tblLook w:val="04A0"/>
      </w:tblPr>
      <w:tblGrid>
        <w:gridCol w:w="2989"/>
        <w:gridCol w:w="3663"/>
        <w:gridCol w:w="3661"/>
      </w:tblGrid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Уровень успеваемости</w:t>
            </w:r>
          </w:p>
        </w:tc>
        <w:tc>
          <w:tcPr>
            <w:tcW w:w="1776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Сентябрь 2011 г.</w:t>
            </w:r>
            <w:r>
              <w:rPr>
                <w:b/>
                <w:szCs w:val="28"/>
              </w:rPr>
              <w:t>, %</w:t>
            </w:r>
          </w:p>
        </w:tc>
        <w:tc>
          <w:tcPr>
            <w:tcW w:w="1775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Май 2012 г.</w:t>
            </w:r>
            <w:r>
              <w:rPr>
                <w:b/>
                <w:szCs w:val="28"/>
              </w:rPr>
              <w:t>, %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Низкий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Средний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96,7</w:t>
            </w:r>
          </w:p>
        </w:tc>
        <w:tc>
          <w:tcPr>
            <w:tcW w:w="1775" w:type="pct"/>
          </w:tcPr>
          <w:p w:rsidR="00852433" w:rsidRDefault="00852433" w:rsidP="008524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66,7</w:t>
            </w:r>
          </w:p>
        </w:tc>
      </w:tr>
      <w:tr w:rsidR="00852433" w:rsidTr="00FD50E3">
        <w:tc>
          <w:tcPr>
            <w:tcW w:w="1449" w:type="pct"/>
          </w:tcPr>
          <w:p w:rsidR="00852433" w:rsidRPr="006D3459" w:rsidRDefault="00852433" w:rsidP="00FD50E3">
            <w:pPr>
              <w:jc w:val="center"/>
              <w:rPr>
                <w:b/>
                <w:szCs w:val="28"/>
              </w:rPr>
            </w:pPr>
            <w:r w:rsidRPr="006D3459">
              <w:rPr>
                <w:b/>
                <w:szCs w:val="28"/>
              </w:rPr>
              <w:t>Высокий</w:t>
            </w:r>
          </w:p>
        </w:tc>
        <w:tc>
          <w:tcPr>
            <w:tcW w:w="1776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75" w:type="pct"/>
          </w:tcPr>
          <w:p w:rsidR="00852433" w:rsidRDefault="00852433" w:rsidP="00FD5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33,3</w:t>
            </w:r>
          </w:p>
        </w:tc>
      </w:tr>
    </w:tbl>
    <w:p w:rsidR="00852433" w:rsidRPr="00BD5A23" w:rsidRDefault="00852433" w:rsidP="00C32EA4">
      <w:pPr>
        <w:ind w:firstLine="540"/>
        <w:jc w:val="both"/>
        <w:rPr>
          <w:szCs w:val="28"/>
        </w:rPr>
      </w:pPr>
      <w:r>
        <w:t xml:space="preserve">      </w:t>
      </w:r>
      <w:proofErr w:type="gramStart"/>
      <w:r>
        <w:t xml:space="preserve">Из приведенных результатов видим, </w:t>
      </w:r>
      <w:r>
        <w:rPr>
          <w:szCs w:val="28"/>
        </w:rPr>
        <w:t>что не стало детей соответствующих низкому уровню музыкального развития, средний уровень уменьшился на 30 %, а высокий уровень  вырос с 0 % до 33,3 %. Данные результаты подтверждают эффективность</w:t>
      </w:r>
      <w:r w:rsidR="00C32EA4">
        <w:rPr>
          <w:szCs w:val="28"/>
        </w:rPr>
        <w:t xml:space="preserve"> системы музыкального воспитания</w:t>
      </w:r>
      <w:r w:rsidRPr="002D5B95">
        <w:rPr>
          <w:szCs w:val="28"/>
        </w:rPr>
        <w:t xml:space="preserve"> с применением федеральных государственных требований, инновационных, информационно-коммуникационных технологий</w:t>
      </w:r>
      <w:r>
        <w:rPr>
          <w:szCs w:val="28"/>
        </w:rPr>
        <w:t>, п</w:t>
      </w:r>
      <w:r w:rsidRPr="002D5B95">
        <w:rPr>
          <w:szCs w:val="28"/>
          <w:shd w:val="clear" w:color="auto" w:fill="F4F8FB"/>
        </w:rPr>
        <w:t>рограмм</w:t>
      </w:r>
      <w:r>
        <w:rPr>
          <w:szCs w:val="28"/>
          <w:shd w:val="clear" w:color="auto" w:fill="F4F8FB"/>
        </w:rPr>
        <w:t>ы</w:t>
      </w:r>
      <w:r w:rsidRPr="002D5B95">
        <w:rPr>
          <w:szCs w:val="28"/>
          <w:shd w:val="clear" w:color="auto" w:fill="F4F8FB"/>
        </w:rPr>
        <w:t xml:space="preserve"> «ОТ РОЖДЕНИЯ ДО ШКОЛЫ»</w:t>
      </w:r>
      <w:r>
        <w:rPr>
          <w:szCs w:val="28"/>
          <w:shd w:val="clear" w:color="auto" w:fill="F4F8FB"/>
        </w:rPr>
        <w:t>, которая</w:t>
      </w:r>
      <w:r w:rsidRPr="002D5B95">
        <w:rPr>
          <w:szCs w:val="28"/>
          <w:shd w:val="clear" w:color="auto" w:fill="F4F8FB"/>
        </w:rPr>
        <w:t xml:space="preserve"> является инновационным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общеобразовательным программным документом для дошкольных учреждений,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подготовленным с учетом новейших достижений</w:t>
      </w:r>
      <w:proofErr w:type="gramEnd"/>
      <w:r w:rsidRPr="002D5B95">
        <w:rPr>
          <w:szCs w:val="28"/>
          <w:shd w:val="clear" w:color="auto" w:fill="F4F8FB"/>
        </w:rPr>
        <w:t xml:space="preserve"> науки и практики отечественного и</w:t>
      </w:r>
      <w:r>
        <w:rPr>
          <w:szCs w:val="28"/>
          <w:shd w:val="clear" w:color="auto" w:fill="F4F8FB"/>
        </w:rPr>
        <w:t xml:space="preserve"> </w:t>
      </w:r>
      <w:r w:rsidRPr="002D5B95">
        <w:rPr>
          <w:szCs w:val="28"/>
          <w:shd w:val="clear" w:color="auto" w:fill="F4F8FB"/>
        </w:rPr>
        <w:t>зарубежного дошкольного образования</w:t>
      </w:r>
      <w:r>
        <w:rPr>
          <w:szCs w:val="28"/>
          <w:shd w:val="clear" w:color="auto" w:fill="F4F8FB"/>
        </w:rPr>
        <w:t xml:space="preserve"> и </w:t>
      </w:r>
      <w:r w:rsidRPr="002D5B95">
        <w:rPr>
          <w:szCs w:val="28"/>
          <w:shd w:val="clear" w:color="auto" w:fill="F4F8FB"/>
        </w:rPr>
        <w:t>разработана в соответствии с Федеральными государственными требованиями</w:t>
      </w:r>
      <w:r>
        <w:rPr>
          <w:szCs w:val="28"/>
          <w:shd w:val="clear" w:color="auto" w:fill="F4F8FB"/>
        </w:rPr>
        <w:t xml:space="preserve"> (</w:t>
      </w:r>
      <w:r w:rsidRPr="002D5B95">
        <w:rPr>
          <w:szCs w:val="28"/>
          <w:shd w:val="clear" w:color="auto" w:fill="F4F8FB"/>
        </w:rPr>
        <w:t>Приказ № 655 от 23 ноября 2009 г.)</w:t>
      </w:r>
      <w:r>
        <w:rPr>
          <w:szCs w:val="28"/>
          <w:shd w:val="clear" w:color="auto" w:fill="F4F8FB"/>
        </w:rPr>
        <w:t xml:space="preserve">, </w:t>
      </w:r>
      <w:proofErr w:type="spellStart"/>
      <w:r>
        <w:rPr>
          <w:rStyle w:val="apple-style-span"/>
          <w:bCs/>
          <w:lang w:val="uk-UA"/>
        </w:rPr>
        <w:t>п</w:t>
      </w:r>
      <w:r w:rsidRPr="00BD5A23">
        <w:rPr>
          <w:rStyle w:val="apple-style-span"/>
          <w:bCs/>
          <w:lang w:val="uk-UA"/>
        </w:rPr>
        <w:t>рограмм</w:t>
      </w:r>
      <w:r>
        <w:rPr>
          <w:rStyle w:val="apple-style-span"/>
          <w:bCs/>
          <w:lang w:val="uk-UA"/>
        </w:rPr>
        <w:t>ы</w:t>
      </w:r>
      <w:proofErr w:type="spellEnd"/>
      <w:r w:rsidRPr="00BD5A23">
        <w:rPr>
          <w:rStyle w:val="apple-style-span"/>
          <w:bCs/>
          <w:lang w:val="uk-UA"/>
        </w:rPr>
        <w:t xml:space="preserve"> «</w:t>
      </w:r>
      <w:proofErr w:type="spellStart"/>
      <w:r w:rsidRPr="00BD5A23">
        <w:rPr>
          <w:rStyle w:val="apple-style-span"/>
          <w:bCs/>
          <w:lang w:val="uk-UA"/>
        </w:rPr>
        <w:t>Ладушки</w:t>
      </w:r>
      <w:proofErr w:type="spellEnd"/>
      <w:r w:rsidRPr="00BD5A23">
        <w:rPr>
          <w:rStyle w:val="apple-style-span"/>
          <w:bCs/>
          <w:lang w:val="uk-UA"/>
        </w:rPr>
        <w:t>»   И.</w:t>
      </w:r>
      <w:proofErr w:type="spellStart"/>
      <w:r w:rsidRPr="00BD5A23">
        <w:rPr>
          <w:rStyle w:val="apple-style-span"/>
          <w:bCs/>
          <w:lang w:val="uk-UA"/>
        </w:rPr>
        <w:t>Каплуновой</w:t>
      </w:r>
      <w:proofErr w:type="spellEnd"/>
      <w:r w:rsidRPr="00BD5A23">
        <w:rPr>
          <w:rStyle w:val="apple-style-span"/>
          <w:bCs/>
          <w:lang w:val="uk-UA"/>
        </w:rPr>
        <w:t>, И.</w:t>
      </w:r>
      <w:proofErr w:type="spellStart"/>
      <w:r w:rsidRPr="00BD5A23">
        <w:rPr>
          <w:rStyle w:val="apple-style-span"/>
          <w:bCs/>
          <w:lang w:val="uk-UA"/>
        </w:rPr>
        <w:t>Новооскольцевой</w:t>
      </w:r>
      <w:proofErr w:type="spellEnd"/>
      <w:r>
        <w:rPr>
          <w:rStyle w:val="apple-style-span"/>
          <w:bCs/>
          <w:lang w:val="uk-UA"/>
        </w:rPr>
        <w:t xml:space="preserve">, </w:t>
      </w:r>
      <w:proofErr w:type="spellStart"/>
      <w:r>
        <w:rPr>
          <w:rStyle w:val="apple-style-span"/>
          <w:bCs/>
          <w:lang w:val="uk-UA"/>
        </w:rPr>
        <w:t>программы</w:t>
      </w:r>
      <w:proofErr w:type="spellEnd"/>
      <w:r>
        <w:rPr>
          <w:rStyle w:val="apple-style-span"/>
          <w:bCs/>
          <w:lang w:val="uk-UA"/>
        </w:rPr>
        <w:t xml:space="preserve"> </w:t>
      </w:r>
      <w:r w:rsidRPr="00BD5A23">
        <w:rPr>
          <w:rStyle w:val="apple-style-span"/>
          <w:bCs/>
          <w:lang w:val="uk-UA"/>
        </w:rPr>
        <w:t xml:space="preserve">«Красота. </w:t>
      </w:r>
      <w:proofErr w:type="spellStart"/>
      <w:r w:rsidRPr="00BD5A23">
        <w:rPr>
          <w:rStyle w:val="apple-style-span"/>
          <w:bCs/>
          <w:lang w:val="uk-UA"/>
        </w:rPr>
        <w:t>Радость</w:t>
      </w:r>
      <w:proofErr w:type="spellEnd"/>
      <w:r w:rsidRPr="00BD5A23">
        <w:rPr>
          <w:rStyle w:val="apple-style-span"/>
          <w:bCs/>
          <w:lang w:val="uk-UA"/>
        </w:rPr>
        <w:t xml:space="preserve">. </w:t>
      </w:r>
      <w:proofErr w:type="spellStart"/>
      <w:r w:rsidRPr="00BD5A23">
        <w:rPr>
          <w:rStyle w:val="apple-style-span"/>
          <w:bCs/>
          <w:lang w:val="uk-UA"/>
        </w:rPr>
        <w:t>Творчество</w:t>
      </w:r>
      <w:proofErr w:type="spellEnd"/>
      <w:r w:rsidRPr="00BD5A23">
        <w:rPr>
          <w:rStyle w:val="apple-style-span"/>
          <w:bCs/>
          <w:lang w:val="uk-UA"/>
        </w:rPr>
        <w:t xml:space="preserve">» </w:t>
      </w:r>
      <w:r>
        <w:rPr>
          <w:rStyle w:val="apple-style-span"/>
          <w:bCs/>
          <w:lang w:val="uk-UA"/>
        </w:rPr>
        <w:t>Т.С.</w:t>
      </w:r>
      <w:proofErr w:type="spellStart"/>
      <w:r>
        <w:rPr>
          <w:rStyle w:val="apple-style-span"/>
          <w:bCs/>
          <w:lang w:val="uk-UA"/>
        </w:rPr>
        <w:t>Комаровой</w:t>
      </w:r>
      <w:proofErr w:type="spellEnd"/>
      <w:r>
        <w:rPr>
          <w:rStyle w:val="apple-style-span"/>
          <w:bCs/>
          <w:lang w:val="uk-UA"/>
        </w:rPr>
        <w:t>, А.</w:t>
      </w:r>
      <w:proofErr w:type="spellStart"/>
      <w:r>
        <w:rPr>
          <w:rStyle w:val="apple-style-span"/>
          <w:bCs/>
          <w:lang w:val="uk-UA"/>
        </w:rPr>
        <w:t>ВАнтоновой</w:t>
      </w:r>
      <w:proofErr w:type="spellEnd"/>
      <w:r>
        <w:rPr>
          <w:rStyle w:val="apple-style-span"/>
          <w:bCs/>
          <w:lang w:val="uk-UA"/>
        </w:rPr>
        <w:t>, М. Б.</w:t>
      </w:r>
      <w:proofErr w:type="spellStart"/>
      <w:r w:rsidRPr="00BD5A23">
        <w:rPr>
          <w:rStyle w:val="apple-style-span"/>
          <w:bCs/>
          <w:lang w:val="uk-UA"/>
        </w:rPr>
        <w:t>Зацепиной</w:t>
      </w:r>
      <w:proofErr w:type="spellEnd"/>
      <w:r w:rsidRPr="00BD5A23">
        <w:rPr>
          <w:szCs w:val="28"/>
          <w:shd w:val="clear" w:color="auto" w:fill="F4F8FB"/>
        </w:rPr>
        <w:t>.</w:t>
      </w:r>
    </w:p>
    <w:p w:rsidR="00852433" w:rsidRDefault="00852433" w:rsidP="00852433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0"/>
        <w:rPr>
          <w:b/>
          <w:bCs/>
          <w:kern w:val="36"/>
          <w:szCs w:val="28"/>
        </w:rPr>
      </w:pPr>
    </w:p>
    <w:p w:rsidR="00A41730" w:rsidRDefault="00A41730" w:rsidP="00A41730">
      <w:pPr>
        <w:ind w:firstLine="540"/>
        <w:jc w:val="both"/>
        <w:rPr>
          <w:szCs w:val="28"/>
        </w:rPr>
      </w:pPr>
    </w:p>
    <w:p w:rsidR="00A41730" w:rsidRDefault="00A41730" w:rsidP="00A41730"/>
    <w:p w:rsidR="00DE2BF9" w:rsidRDefault="00C32EA4"/>
    <w:sectPr w:rsidR="00DE2BF9" w:rsidSect="00DF0E06">
      <w:pgSz w:w="11906" w:h="16838"/>
      <w:pgMar w:top="36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D5"/>
    <w:rsid w:val="000C46B6"/>
    <w:rsid w:val="000E6A68"/>
    <w:rsid w:val="00235DB5"/>
    <w:rsid w:val="002D5B95"/>
    <w:rsid w:val="003E4A93"/>
    <w:rsid w:val="00490264"/>
    <w:rsid w:val="004A40EC"/>
    <w:rsid w:val="006D3459"/>
    <w:rsid w:val="00792C87"/>
    <w:rsid w:val="007C4D98"/>
    <w:rsid w:val="007F5AD5"/>
    <w:rsid w:val="00852433"/>
    <w:rsid w:val="009836DA"/>
    <w:rsid w:val="00A40083"/>
    <w:rsid w:val="00A41730"/>
    <w:rsid w:val="00AE14EB"/>
    <w:rsid w:val="00BD5A23"/>
    <w:rsid w:val="00C32EA4"/>
    <w:rsid w:val="00D22B39"/>
    <w:rsid w:val="00E06967"/>
    <w:rsid w:val="00E61566"/>
    <w:rsid w:val="00F7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A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A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D5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Pr>
        <a:bodyPr/>
        <a:lstStyle/>
        <a:p>
          <a:pPr algn="ctr">
            <a:defRPr/>
          </a:pPr>
          <a:endParaRPr lang="ru-RU"/>
        </a:p>
      </c:txPr>
    </c:title>
    <c:view3D>
      <c:rotX val="6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2011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58,3 %</c:v>
                </c:pt>
                <c:pt idx="1">
                  <c:v>Низкий уровень 41,7 %</c:v>
                </c:pt>
                <c:pt idx="2">
                  <c:v>Высокий уровень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58.3</c:v>
                </c:pt>
                <c:pt idx="1">
                  <c:v>41.7</c:v>
                </c:pt>
                <c:pt idx="2">
                  <c:v>0</c:v>
                </c:pt>
              </c:numCache>
            </c:numRef>
          </c:val>
          <c:bubble3D val="1"/>
        </c:ser>
      </c:pie3D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2012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66,7 %</c:v>
                </c:pt>
                <c:pt idx="1">
                  <c:v>Низкий уровень 0 %</c:v>
                </c:pt>
                <c:pt idx="2">
                  <c:v>Высокий уровень 33,3 %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66.7</c:v>
                </c:pt>
                <c:pt idx="1">
                  <c:v>0</c:v>
                </c:pt>
                <c:pt idx="2">
                  <c:v>33.300000000000004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2012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41,7 %</c:v>
                </c:pt>
                <c:pt idx="1">
                  <c:v>Низкий уровень 33,3 %</c:v>
                </c:pt>
                <c:pt idx="2">
                  <c:v>Высокий уровень 25 %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41.7</c:v>
                </c:pt>
                <c:pt idx="1">
                  <c:v>33.300000000000004</c:v>
                </c:pt>
                <c:pt idx="2">
                  <c:v>25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Pr>
        <a:bodyPr/>
        <a:lstStyle/>
        <a:p>
          <a:pPr algn="ctr">
            <a:defRPr/>
          </a:pPr>
          <a:endParaRPr lang="ru-RU"/>
        </a:p>
      </c:txPr>
    </c:title>
    <c:view3D>
      <c:rotX val="6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2011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76,7 %</c:v>
                </c:pt>
                <c:pt idx="1">
                  <c:v>Низкий уровень 23,3 %</c:v>
                </c:pt>
                <c:pt idx="2">
                  <c:v>Высокий уровень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76.7</c:v>
                </c:pt>
                <c:pt idx="1">
                  <c:v>23.3</c:v>
                </c:pt>
                <c:pt idx="2">
                  <c:v>0</c:v>
                </c:pt>
              </c:numCache>
            </c:numRef>
          </c:val>
          <c:bubble3D val="1"/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2012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43.3 %</c:v>
                </c:pt>
                <c:pt idx="1">
                  <c:v>Низкий уровень 13,4 %</c:v>
                </c:pt>
                <c:pt idx="2">
                  <c:v>Высокий уровень 43,3 %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43.3</c:v>
                </c:pt>
                <c:pt idx="1">
                  <c:v>13.4</c:v>
                </c:pt>
                <c:pt idx="2">
                  <c:v>43.3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Pr>
        <a:bodyPr/>
        <a:lstStyle/>
        <a:p>
          <a:pPr algn="ctr">
            <a:defRPr/>
          </a:pPr>
          <a:endParaRPr lang="ru-RU"/>
        </a:p>
      </c:txPr>
    </c:title>
    <c:view3D>
      <c:rotX val="6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2011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41,4 %</c:v>
                </c:pt>
                <c:pt idx="1">
                  <c:v>Низкий уровень 58,6 %</c:v>
                </c:pt>
                <c:pt idx="2">
                  <c:v>Высокий уровень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41.4</c:v>
                </c:pt>
                <c:pt idx="1">
                  <c:v>58.6</c:v>
                </c:pt>
                <c:pt idx="2">
                  <c:v>0</c:v>
                </c:pt>
              </c:numCache>
            </c:numRef>
          </c:val>
          <c:bubble3D val="1"/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2012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75,9 %</c:v>
                </c:pt>
                <c:pt idx="1">
                  <c:v>Низкий уровень 13,8 %</c:v>
                </c:pt>
                <c:pt idx="2">
                  <c:v>Высокий уровень 10,3 %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75.900000000000006</c:v>
                </c:pt>
                <c:pt idx="1">
                  <c:v>13.8</c:v>
                </c:pt>
                <c:pt idx="2">
                  <c:v>10.3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Pr>
        <a:bodyPr/>
        <a:lstStyle/>
        <a:p>
          <a:pPr algn="ctr">
            <a:defRPr/>
          </a:pPr>
          <a:endParaRPr lang="ru-RU"/>
        </a:p>
      </c:txPr>
    </c:title>
    <c:view3D>
      <c:rotX val="6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2011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73,3 %</c:v>
                </c:pt>
                <c:pt idx="1">
                  <c:v>Низкий уровень 26,7 %</c:v>
                </c:pt>
                <c:pt idx="2">
                  <c:v>Высокий уровень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73.3</c:v>
                </c:pt>
                <c:pt idx="1">
                  <c:v>26.7</c:v>
                </c:pt>
                <c:pt idx="2">
                  <c:v>0</c:v>
                </c:pt>
              </c:numCache>
            </c:numRef>
          </c:val>
          <c:bubble3D val="1"/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2012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53,3 %</c:v>
                </c:pt>
                <c:pt idx="1">
                  <c:v>Низкий уровень 10 %</c:v>
                </c:pt>
                <c:pt idx="2">
                  <c:v>Высокий уровень 36,7 %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53.3</c:v>
                </c:pt>
                <c:pt idx="1">
                  <c:v>10</c:v>
                </c:pt>
                <c:pt idx="2">
                  <c:v>36.700000000000003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Pr>
        <a:bodyPr/>
        <a:lstStyle/>
        <a:p>
          <a:pPr algn="ctr">
            <a:defRPr/>
          </a:pPr>
          <a:endParaRPr lang="ru-RU"/>
        </a:p>
      </c:txPr>
    </c:title>
    <c:view3D>
      <c:rotX val="6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2011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Средний уровень 96,7 %</c:v>
                </c:pt>
                <c:pt idx="1">
                  <c:v>Низкий уровень 3,3 %</c:v>
                </c:pt>
                <c:pt idx="2">
                  <c:v>Высокий уровень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96.7</c:v>
                </c:pt>
                <c:pt idx="1">
                  <c:v>3.3</c:v>
                </c:pt>
                <c:pt idx="2">
                  <c:v>0</c:v>
                </c:pt>
              </c:numCache>
            </c:numRef>
          </c:val>
          <c:bubble3D val="1"/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2012-05-08T22:59:00Z</cp:lastPrinted>
  <dcterms:created xsi:type="dcterms:W3CDTF">2012-04-29T19:55:00Z</dcterms:created>
  <dcterms:modified xsi:type="dcterms:W3CDTF">2012-05-12T03:15:00Z</dcterms:modified>
</cp:coreProperties>
</file>