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54" w:rsidRPr="00096154" w:rsidRDefault="00096154" w:rsidP="00096154">
      <w:pPr>
        <w:spacing w:before="100" w:beforeAutospacing="1" w:after="75" w:line="240" w:lineRule="auto"/>
        <w:jc w:val="center"/>
        <w:outlineLvl w:val="0"/>
        <w:rPr>
          <w:rFonts w:eastAsia="Times New Roman" w:cs="Times New Roman"/>
          <w:bCs/>
          <w:i/>
          <w:kern w:val="36"/>
          <w:sz w:val="32"/>
          <w:szCs w:val="32"/>
          <w:lang w:eastAsia="ru-RU"/>
        </w:rPr>
      </w:pPr>
      <w:r w:rsidRPr="00096154">
        <w:rPr>
          <w:rFonts w:eastAsia="Times New Roman" w:cs="Times New Roman"/>
          <w:bCs/>
          <w:i/>
          <w:kern w:val="36"/>
          <w:sz w:val="32"/>
          <w:szCs w:val="32"/>
          <w:lang w:eastAsia="ru-RU"/>
        </w:rPr>
        <w:t>Консультация для педагогов</w:t>
      </w:r>
    </w:p>
    <w:p w:rsidR="00096154" w:rsidRDefault="00096154" w:rsidP="00096154">
      <w:pPr>
        <w:spacing w:before="100" w:beforeAutospacing="1" w:after="75" w:line="240" w:lineRule="auto"/>
        <w:jc w:val="center"/>
        <w:outlineLvl w:val="0"/>
        <w:rPr>
          <w:rFonts w:eastAsia="Times New Roman" w:cs="Times New Roman"/>
          <w:bCs/>
          <w:kern w:val="36"/>
          <w:sz w:val="32"/>
          <w:szCs w:val="32"/>
          <w:lang w:eastAsia="ru-RU"/>
        </w:rPr>
      </w:pPr>
      <w:r w:rsidRPr="00096154">
        <w:rPr>
          <w:rFonts w:eastAsia="Times New Roman" w:cs="Times New Roman"/>
          <w:bCs/>
          <w:kern w:val="36"/>
          <w:sz w:val="32"/>
          <w:szCs w:val="32"/>
          <w:lang w:eastAsia="ru-RU"/>
        </w:rPr>
        <w:t xml:space="preserve">«Развивающее воздействие движения пальцев рук </w:t>
      </w:r>
    </w:p>
    <w:p w:rsidR="00096154" w:rsidRPr="00096154" w:rsidRDefault="00096154" w:rsidP="00096154">
      <w:pPr>
        <w:spacing w:before="100" w:beforeAutospacing="1" w:after="75" w:line="240" w:lineRule="auto"/>
        <w:jc w:val="center"/>
        <w:outlineLvl w:val="0"/>
        <w:rPr>
          <w:rFonts w:eastAsia="Times New Roman" w:cs="Times New Roman"/>
          <w:bCs/>
          <w:kern w:val="36"/>
          <w:sz w:val="32"/>
          <w:szCs w:val="32"/>
          <w:lang w:eastAsia="ru-RU"/>
        </w:rPr>
      </w:pPr>
      <w:r w:rsidRPr="00096154">
        <w:rPr>
          <w:rFonts w:eastAsia="Times New Roman" w:cs="Times New Roman"/>
          <w:bCs/>
          <w:kern w:val="36"/>
          <w:sz w:val="32"/>
          <w:szCs w:val="32"/>
          <w:lang w:eastAsia="ru-RU"/>
        </w:rPr>
        <w:t>и кистей рук на интеллект ребенка»</w:t>
      </w:r>
    </w:p>
    <w:p w:rsidR="00096154" w:rsidRPr="00096154" w:rsidRDefault="00096154" w:rsidP="00096154">
      <w:pPr>
        <w:spacing w:before="100" w:beforeAutospacing="1" w:after="100" w:afterAutospacing="1" w:line="240" w:lineRule="auto"/>
        <w:jc w:val="both"/>
        <w:rPr>
          <w:rFonts w:ascii="Arial" w:eastAsia="Times New Roman" w:hAnsi="Arial" w:cs="Arial"/>
          <w:b w:val="0"/>
          <w:color w:val="000000"/>
          <w:sz w:val="20"/>
          <w:szCs w:val="20"/>
          <w:lang w:eastAsia="ru-RU"/>
        </w:rPr>
      </w:pPr>
      <w:r>
        <w:rPr>
          <w:rFonts w:ascii="Arial" w:eastAsia="Times New Roman" w:hAnsi="Arial" w:cs="Arial"/>
          <w:b w:val="0"/>
          <w:color w:val="000000"/>
          <w:sz w:val="20"/>
          <w:szCs w:val="20"/>
          <w:lang w:eastAsia="ru-RU"/>
        </w:rPr>
        <w:t xml:space="preserve">         </w:t>
      </w:r>
      <w:r w:rsidRPr="00096154">
        <w:rPr>
          <w:rFonts w:eastAsia="Times New Roman" w:cs="Times New Roman"/>
          <w:b w:val="0"/>
          <w:color w:val="000000"/>
          <w:sz w:val="28"/>
          <w:szCs w:val="28"/>
          <w:lang w:eastAsia="ru-RU"/>
        </w:rPr>
        <w:t>Выражение «Ум ребёнка – на кончиках пальцев» принадлежит известному педагогу Василию Александровичу Сухомлинскому. Это непросто красивые слова: в них содержится объяснение того, каким образом развивается малыш. Ведь огромное количество нервных окончаний расположено именно в руке и на языке. Отсюда информация постоянно передается в мозг ребенка, где она сопоставляется с данными зрительных, слуховых и обонятельных рецепторов. Только после всестороннего обследования предметов, в том числе ощупывания и облизывания, в сознании младенца складывается целостное представление об их свойствах и качествах. Чем больше у малыша возможностей для самостоятельного исследования окружающих предметов, тем быстрее развивается его интеллект, тем скорее он начинает говорить.</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 xml:space="preserve">Развитие мелкой моторики рук имеет непреходящее значение для общего физического и психического развития ребенка на протяжении всего дошкольного детства. </w:t>
      </w:r>
      <w:proofErr w:type="gramStart"/>
      <w:r w:rsidRPr="00096154">
        <w:rPr>
          <w:rFonts w:eastAsia="Times New Roman" w:cs="Times New Roman"/>
          <w:b w:val="0"/>
          <w:color w:val="000000"/>
          <w:sz w:val="28"/>
          <w:szCs w:val="28"/>
          <w:lang w:eastAsia="ru-RU"/>
        </w:rPr>
        <w:t xml:space="preserve">Психологи, педагоги, физиологи, медики, в частности, постоянно подчёркивают: уровень </w:t>
      </w:r>
      <w:proofErr w:type="spellStart"/>
      <w:r w:rsidRPr="00096154">
        <w:rPr>
          <w:rFonts w:eastAsia="Times New Roman" w:cs="Times New Roman"/>
          <w:b w:val="0"/>
          <w:color w:val="000000"/>
          <w:sz w:val="28"/>
          <w:szCs w:val="28"/>
          <w:lang w:eastAsia="ru-RU"/>
        </w:rPr>
        <w:t>сформированности</w:t>
      </w:r>
      <w:proofErr w:type="spellEnd"/>
      <w:r w:rsidRPr="00096154">
        <w:rPr>
          <w:rFonts w:eastAsia="Times New Roman" w:cs="Times New Roman"/>
          <w:b w:val="0"/>
          <w:color w:val="000000"/>
          <w:sz w:val="28"/>
          <w:szCs w:val="28"/>
          <w:lang w:eastAsia="ru-RU"/>
        </w:rPr>
        <w:t xml:space="preserve"> мелкой моторики во многом определяет успешность освоение ребенком изобразительных, музыкально-исполнительных, конструктивных и трудовых умений, овладения родным языком, развития первоначальных навыков письма и др. Однако этот развивающий потенциал может быть реализован лишь в том случае, если движение рук ребенка будут носить осмысленный характер, а сами руки станут своеобразными орудиями детского воображения</w:t>
      </w:r>
      <w:proofErr w:type="gramEnd"/>
      <w:r w:rsidRPr="00096154">
        <w:rPr>
          <w:rFonts w:eastAsia="Times New Roman" w:cs="Times New Roman"/>
          <w:b w:val="0"/>
          <w:color w:val="000000"/>
          <w:sz w:val="28"/>
          <w:szCs w:val="28"/>
          <w:lang w:eastAsia="ru-RU"/>
        </w:rPr>
        <w:t xml:space="preserve">. Активно участвуя в порождении и передачи образов воображения, движущиеся руки способны в буквальном смысле слова приоткрыть дверь в завтрашний день ребенка. Впрочем, по словам великого немецкого мыслителя </w:t>
      </w:r>
      <w:proofErr w:type="spellStart"/>
      <w:r w:rsidRPr="00096154">
        <w:rPr>
          <w:rFonts w:eastAsia="Times New Roman" w:cs="Times New Roman"/>
          <w:b w:val="0"/>
          <w:color w:val="000000"/>
          <w:sz w:val="28"/>
          <w:szCs w:val="28"/>
          <w:lang w:eastAsia="ru-RU"/>
        </w:rPr>
        <w:t>И.Канта</w:t>
      </w:r>
      <w:proofErr w:type="spellEnd"/>
      <w:r w:rsidRPr="00096154">
        <w:rPr>
          <w:rFonts w:eastAsia="Times New Roman" w:cs="Times New Roman"/>
          <w:b w:val="0"/>
          <w:color w:val="000000"/>
          <w:sz w:val="28"/>
          <w:szCs w:val="28"/>
          <w:lang w:eastAsia="ru-RU"/>
        </w:rPr>
        <w:t xml:space="preserve">, рука является как бы вышедшим наружу головным мозгом. Продолжая аналогию руки с мозгом, можно сказать: именно мелкие </w:t>
      </w:r>
      <w:proofErr w:type="spellStart"/>
      <w:r w:rsidRPr="00096154">
        <w:rPr>
          <w:rFonts w:eastAsia="Times New Roman" w:cs="Times New Roman"/>
          <w:b w:val="0"/>
          <w:color w:val="000000"/>
          <w:sz w:val="28"/>
          <w:szCs w:val="28"/>
          <w:lang w:eastAsia="ru-RU"/>
        </w:rPr>
        <w:t>мыщцы</w:t>
      </w:r>
      <w:proofErr w:type="spellEnd"/>
      <w:r w:rsidRPr="00096154">
        <w:rPr>
          <w:rFonts w:eastAsia="Times New Roman" w:cs="Times New Roman"/>
          <w:b w:val="0"/>
          <w:color w:val="000000"/>
          <w:sz w:val="28"/>
          <w:szCs w:val="28"/>
          <w:lang w:eastAsia="ru-RU"/>
        </w:rPr>
        <w:t xml:space="preserve"> руки подобны высшим отделом коры мозга, обеспечивающим работу мысли и функции речи.</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 xml:space="preserve">Самый благоприятный период для развития интеллектуальных и творческих возможностей человека – от 3 до 9 лет, когда кора больших полушарий ещё окончательно не сформирована. Именно в этом возрасте необходимо развивать память восприятие, мышление, внимание. Часто родители и педагоги заменяют психологическое развитие ребенка информационным, изучая математику, языки и т.д. Преждевременное обучение ребенка недопустимо, так как в результате может быть сформирована минимальная мозговая дисфункция </w:t>
      </w:r>
      <w:proofErr w:type="gramStart"/>
      <w:r w:rsidRPr="00096154">
        <w:rPr>
          <w:rFonts w:eastAsia="Times New Roman" w:cs="Times New Roman"/>
          <w:b w:val="0"/>
          <w:color w:val="000000"/>
          <w:sz w:val="28"/>
          <w:szCs w:val="28"/>
          <w:lang w:eastAsia="ru-RU"/>
        </w:rPr>
        <w:t xml:space="preserve">( </w:t>
      </w:r>
      <w:proofErr w:type="gramEnd"/>
      <w:r w:rsidRPr="00096154">
        <w:rPr>
          <w:rFonts w:eastAsia="Times New Roman" w:cs="Times New Roman"/>
          <w:b w:val="0"/>
          <w:color w:val="000000"/>
          <w:sz w:val="28"/>
          <w:szCs w:val="28"/>
          <w:lang w:eastAsia="ru-RU"/>
        </w:rPr>
        <w:t xml:space="preserve">один участок мозга развивается быстрее за счет другого). Это приводит в дальнейшем к не </w:t>
      </w:r>
      <w:r w:rsidRPr="00096154">
        <w:rPr>
          <w:rFonts w:eastAsia="Times New Roman" w:cs="Times New Roman"/>
          <w:b w:val="0"/>
          <w:color w:val="000000"/>
          <w:sz w:val="28"/>
          <w:szCs w:val="28"/>
          <w:lang w:eastAsia="ru-RU"/>
        </w:rPr>
        <w:lastRenderedPageBreak/>
        <w:t>успешности в обучении, плохой памяти, рассеянному вниманию, проблемам в эмоциональной сфере. Возможность познания окружающих предметов у детей в большей степени связана с развитием действий рук. Движение пальцев и кистей рук ребенка имеют особое развивающее воздействие на интеллект. Многие мамы помнят, что у новорожденного кисти всегда сжаты в кулачки, и если взрослый вкладывает свои указательные пальцы в ладони ребенка, тот их плотно сжимает. Малыша даже можно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 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w:t>
      </w:r>
      <w:proofErr w:type="gramStart"/>
      <w:r w:rsidRPr="00096154">
        <w:rPr>
          <w:rFonts w:eastAsia="Times New Roman" w:cs="Times New Roman"/>
          <w:b w:val="0"/>
          <w:color w:val="000000"/>
          <w:sz w:val="28"/>
          <w:szCs w:val="28"/>
          <w:lang w:eastAsia="ru-RU"/>
        </w:rPr>
        <w:t xml:space="preserve"> ,</w:t>
      </w:r>
      <w:proofErr w:type="gramEnd"/>
      <w:r w:rsidRPr="00096154">
        <w:rPr>
          <w:rFonts w:eastAsia="Times New Roman" w:cs="Times New Roman"/>
          <w:b w:val="0"/>
          <w:color w:val="000000"/>
          <w:sz w:val="28"/>
          <w:szCs w:val="28"/>
          <w:lang w:eastAsia="ru-RU"/>
        </w:rPr>
        <w:t xml:space="preserve"> тем эффективнее происходит эмоциональное и интеллектуальное развитие малыша. Целенаправленные, преднамеренные действия возникают у ребенка в процессе воспитания и обучения его взрослыми.</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Тренировку пальцев рук уже можно начинать в возрасте 6-7 месяцев. В этот период полезно делать массаж кистей рук поглаживать их, слегка надавливая, в направлении от кончиков пальцев к запястью, затем проделывать движения пальцами ребенка взрослый берёт каждый пальчик ребенка в свои пальцы и сгибает и разгибает его. Делать так надо 2-3 минуты ежедневно.</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С десятимесячного возраста следует начинать уже активную тренировку пальцев ребенка. Приёмы могут быть самыми разнообразными, важно, чтобы вовлекалось в движение больше пальцев и чтобы эти движения были достаточно энергичными.</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 xml:space="preserve">Влияние мануальных (ручных) действий на развитие мозга человека было известно еще в 2 веке до нашей эры в Китае. Специалисты утверждали, что игры с участием рук и пальцев (типа нашей </w:t>
      </w:r>
      <w:proofErr w:type="gramStart"/>
      <w:r w:rsidRPr="00096154">
        <w:rPr>
          <w:rFonts w:eastAsia="Times New Roman" w:cs="Times New Roman"/>
          <w:b w:val="0"/>
          <w:color w:val="000000"/>
          <w:sz w:val="28"/>
          <w:szCs w:val="28"/>
          <w:lang w:eastAsia="ru-RU"/>
        </w:rPr>
        <w:t>Сороки-Белобоки</w:t>
      </w:r>
      <w:proofErr w:type="gramEnd"/>
      <w:r w:rsidRPr="00096154">
        <w:rPr>
          <w:rFonts w:eastAsia="Times New Roman" w:cs="Times New Roman"/>
          <w:b w:val="0"/>
          <w:color w:val="000000"/>
          <w:sz w:val="28"/>
          <w:szCs w:val="28"/>
          <w:lang w:eastAsia="ru-RU"/>
        </w:rPr>
        <w:t xml:space="preserve">, и др.), приводят в гармоничное отношение тело и разум, поддерживают мозговые системы в превосходном состоянии. Японский врач </w:t>
      </w:r>
      <w:proofErr w:type="spellStart"/>
      <w:r w:rsidRPr="00096154">
        <w:rPr>
          <w:rFonts w:eastAsia="Times New Roman" w:cs="Times New Roman"/>
          <w:b w:val="0"/>
          <w:color w:val="000000"/>
          <w:sz w:val="28"/>
          <w:szCs w:val="28"/>
          <w:lang w:eastAsia="ru-RU"/>
        </w:rPr>
        <w:t>Намикоси</w:t>
      </w:r>
      <w:proofErr w:type="spellEnd"/>
      <w:r w:rsidRPr="00096154">
        <w:rPr>
          <w:rFonts w:eastAsia="Times New Roman" w:cs="Times New Roman"/>
          <w:b w:val="0"/>
          <w:color w:val="000000"/>
          <w:sz w:val="28"/>
          <w:szCs w:val="28"/>
          <w:lang w:eastAsia="ru-RU"/>
        </w:rPr>
        <w:t xml:space="preserve"> </w:t>
      </w:r>
      <w:proofErr w:type="spellStart"/>
      <w:r w:rsidRPr="00096154">
        <w:rPr>
          <w:rFonts w:eastAsia="Times New Roman" w:cs="Times New Roman"/>
          <w:b w:val="0"/>
          <w:color w:val="000000"/>
          <w:sz w:val="28"/>
          <w:szCs w:val="28"/>
          <w:lang w:eastAsia="ru-RU"/>
        </w:rPr>
        <w:t>Токудзиро</w:t>
      </w:r>
      <w:proofErr w:type="spellEnd"/>
      <w:r w:rsidRPr="00096154">
        <w:rPr>
          <w:rFonts w:eastAsia="Times New Roman" w:cs="Times New Roman"/>
          <w:b w:val="0"/>
          <w:color w:val="000000"/>
          <w:sz w:val="28"/>
          <w:szCs w:val="28"/>
          <w:lang w:eastAsia="ru-RU"/>
        </w:rPr>
        <w:t xml:space="preserve"> создал </w:t>
      </w:r>
      <w:proofErr w:type="spellStart"/>
      <w:r w:rsidRPr="00096154">
        <w:rPr>
          <w:rFonts w:eastAsia="Times New Roman" w:cs="Times New Roman"/>
          <w:b w:val="0"/>
          <w:color w:val="000000"/>
          <w:sz w:val="28"/>
          <w:szCs w:val="28"/>
          <w:lang w:eastAsia="ru-RU"/>
        </w:rPr>
        <w:t>оздоравливающую</w:t>
      </w:r>
      <w:proofErr w:type="spellEnd"/>
      <w:r w:rsidRPr="00096154">
        <w:rPr>
          <w:rFonts w:eastAsia="Times New Roman" w:cs="Times New Roman"/>
          <w:b w:val="0"/>
          <w:color w:val="000000"/>
          <w:sz w:val="28"/>
          <w:szCs w:val="28"/>
          <w:lang w:eastAsia="ru-RU"/>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096154">
        <w:rPr>
          <w:rFonts w:eastAsia="Times New Roman" w:cs="Times New Roman"/>
          <w:b w:val="0"/>
          <w:color w:val="000000"/>
          <w:sz w:val="28"/>
          <w:szCs w:val="28"/>
          <w:lang w:eastAsia="ru-RU"/>
        </w:rPr>
        <w:t>акупунктурных</w:t>
      </w:r>
      <w:proofErr w:type="spellEnd"/>
      <w:r w:rsidRPr="00096154">
        <w:rPr>
          <w:rFonts w:eastAsia="Times New Roman" w:cs="Times New Roman"/>
          <w:b w:val="0"/>
          <w:color w:val="000000"/>
          <w:sz w:val="28"/>
          <w:szCs w:val="28"/>
          <w:lang w:eastAsia="ru-RU"/>
        </w:rPr>
        <w:t xml:space="preserve"> точек, массируя которые можно воздействовать на внутренние органы, рефлекторно с ним связанные. По насыщенности </w:t>
      </w:r>
      <w:proofErr w:type="spellStart"/>
      <w:r w:rsidRPr="00096154">
        <w:rPr>
          <w:rFonts w:eastAsia="Times New Roman" w:cs="Times New Roman"/>
          <w:b w:val="0"/>
          <w:color w:val="000000"/>
          <w:sz w:val="28"/>
          <w:szCs w:val="28"/>
          <w:lang w:eastAsia="ru-RU"/>
        </w:rPr>
        <w:t>акупунктурными</w:t>
      </w:r>
      <w:proofErr w:type="spellEnd"/>
      <w:r w:rsidRPr="00096154">
        <w:rPr>
          <w:rFonts w:eastAsia="Times New Roman" w:cs="Times New Roman"/>
          <w:b w:val="0"/>
          <w:color w:val="000000"/>
          <w:sz w:val="28"/>
          <w:szCs w:val="28"/>
          <w:lang w:eastAsia="ru-RU"/>
        </w:rPr>
        <w:t xml:space="preserve"> зонами кисть не уступает уху и стопе. Восточные методики </w:t>
      </w:r>
      <w:proofErr w:type="gramStart"/>
      <w:r w:rsidRPr="00096154">
        <w:rPr>
          <w:rFonts w:eastAsia="Times New Roman" w:cs="Times New Roman"/>
          <w:b w:val="0"/>
          <w:color w:val="000000"/>
          <w:sz w:val="28"/>
          <w:szCs w:val="28"/>
          <w:lang w:eastAsia="ru-RU"/>
        </w:rPr>
        <w:t>установили</w:t>
      </w:r>
      <w:proofErr w:type="gramEnd"/>
      <w:r w:rsidRPr="00096154">
        <w:rPr>
          <w:rFonts w:eastAsia="Times New Roman" w:cs="Times New Roman"/>
          <w:b w:val="0"/>
          <w:color w:val="000000"/>
          <w:sz w:val="28"/>
          <w:szCs w:val="28"/>
          <w:lang w:eastAsia="ru-RU"/>
        </w:rPr>
        <w:t xml:space="preserve">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почки, мизинца на сердце.</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lastRenderedPageBreak/>
        <w:t xml:space="preserve">       </w:t>
      </w:r>
      <w:r w:rsidRPr="00096154">
        <w:rPr>
          <w:rFonts w:eastAsia="Times New Roman" w:cs="Times New Roman"/>
          <w:b w:val="0"/>
          <w:color w:val="000000"/>
          <w:sz w:val="28"/>
          <w:szCs w:val="28"/>
          <w:lang w:eastAsia="ru-RU"/>
        </w:rPr>
        <w:t>Так как развитие речи тесно связанно с состоянием мелкой моторики рук. В Японии, например тренировку пальцев рук у ребят в детских садах проводят с двух лет, считая, что это стимулирует умственное развитие и способствует выработке основных элементарных умений, таких</w:t>
      </w:r>
      <w:proofErr w:type="gramStart"/>
      <w:r w:rsidRPr="00096154">
        <w:rPr>
          <w:rFonts w:eastAsia="Times New Roman" w:cs="Times New Roman"/>
          <w:b w:val="0"/>
          <w:color w:val="000000"/>
          <w:sz w:val="28"/>
          <w:szCs w:val="28"/>
          <w:lang w:eastAsia="ru-RU"/>
        </w:rPr>
        <w:t xml:space="preserve"> ,</w:t>
      </w:r>
      <w:proofErr w:type="gramEnd"/>
      <w:r w:rsidRPr="00096154">
        <w:rPr>
          <w:rFonts w:eastAsia="Times New Roman" w:cs="Times New Roman"/>
          <w:b w:val="0"/>
          <w:color w:val="000000"/>
          <w:sz w:val="28"/>
          <w:szCs w:val="28"/>
          <w:lang w:eastAsia="ru-RU"/>
        </w:rPr>
        <w:t xml:space="preserve"> как одевание и раздевание, застегивание и расстегивание пуговиц, манипулирование палочками для еды, ложками, ножницами.</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 xml:space="preserve">В Китае распространены упражнения ладоней с каменными и металлическими шарами. Популярность занятий объясняется их </w:t>
      </w:r>
      <w:proofErr w:type="spellStart"/>
      <w:r w:rsidRPr="00096154">
        <w:rPr>
          <w:rFonts w:eastAsia="Times New Roman" w:cs="Times New Roman"/>
          <w:b w:val="0"/>
          <w:color w:val="000000"/>
          <w:sz w:val="28"/>
          <w:szCs w:val="28"/>
          <w:lang w:eastAsia="ru-RU"/>
        </w:rPr>
        <w:t>оздоравливающим</w:t>
      </w:r>
      <w:proofErr w:type="spellEnd"/>
      <w:r w:rsidRPr="00096154">
        <w:rPr>
          <w:rFonts w:eastAsia="Times New Roman" w:cs="Times New Roman"/>
          <w:b w:val="0"/>
          <w:color w:val="000000"/>
          <w:sz w:val="28"/>
          <w:szCs w:val="28"/>
          <w:lang w:eastAsia="ru-RU"/>
        </w:rPr>
        <w:t xml:space="preserve"> и тонизирующим организм эффектом. Регулярное упражнения с шарами улучшает память, умственные способности ребенка, устраняют его эмоциональное напряжение, улучшают деятельность </w:t>
      </w:r>
      <w:proofErr w:type="gramStart"/>
      <w:r w:rsidRPr="00096154">
        <w:rPr>
          <w:rFonts w:eastAsia="Times New Roman" w:cs="Times New Roman"/>
          <w:b w:val="0"/>
          <w:color w:val="000000"/>
          <w:sz w:val="28"/>
          <w:szCs w:val="28"/>
          <w:lang w:eastAsia="ru-RU"/>
        </w:rPr>
        <w:t>сердечно-сосудистой</w:t>
      </w:r>
      <w:proofErr w:type="gramEnd"/>
      <w:r w:rsidRPr="00096154">
        <w:rPr>
          <w:rFonts w:eastAsia="Times New Roman" w:cs="Times New Roman"/>
          <w:b w:val="0"/>
          <w:color w:val="000000"/>
          <w:sz w:val="28"/>
          <w:szCs w:val="28"/>
          <w:lang w:eastAsia="ru-RU"/>
        </w:rPr>
        <w:t xml:space="preserve"> и пищеварительной системы, развивает координацию движения, силу и ловкость рук, поддерживает жизненный тонус. В Японии широко используется упражнения для ладоней и пальцев с грецкими орехами. Прекрасно </w:t>
      </w:r>
      <w:proofErr w:type="spellStart"/>
      <w:r w:rsidRPr="00096154">
        <w:rPr>
          <w:rFonts w:eastAsia="Times New Roman" w:cs="Times New Roman"/>
          <w:b w:val="0"/>
          <w:color w:val="000000"/>
          <w:sz w:val="28"/>
          <w:szCs w:val="28"/>
          <w:lang w:eastAsia="ru-RU"/>
        </w:rPr>
        <w:t>оздоравливающее</w:t>
      </w:r>
      <w:proofErr w:type="spellEnd"/>
      <w:r w:rsidRPr="00096154">
        <w:rPr>
          <w:rFonts w:eastAsia="Times New Roman" w:cs="Times New Roman"/>
          <w:b w:val="0"/>
          <w:color w:val="000000"/>
          <w:sz w:val="28"/>
          <w:szCs w:val="28"/>
          <w:lang w:eastAsia="ru-RU"/>
        </w:rPr>
        <w:t xml:space="preserve"> и тонизирующее воздействие оказывает перекатывание между ладонями шестигранного карандаша. Талантами нашей народной педагогики созданы игры «Ладушки», «</w:t>
      </w:r>
      <w:proofErr w:type="gramStart"/>
      <w:r w:rsidRPr="00096154">
        <w:rPr>
          <w:rFonts w:eastAsia="Times New Roman" w:cs="Times New Roman"/>
          <w:b w:val="0"/>
          <w:color w:val="000000"/>
          <w:sz w:val="28"/>
          <w:szCs w:val="28"/>
          <w:lang w:eastAsia="ru-RU"/>
        </w:rPr>
        <w:t>Сорока-Белобока</w:t>
      </w:r>
      <w:proofErr w:type="gramEnd"/>
      <w:r w:rsidRPr="00096154">
        <w:rPr>
          <w:rFonts w:eastAsia="Times New Roman" w:cs="Times New Roman"/>
          <w:b w:val="0"/>
          <w:color w:val="000000"/>
          <w:sz w:val="28"/>
          <w:szCs w:val="28"/>
          <w:lang w:eastAsia="ru-RU"/>
        </w:rPr>
        <w:t xml:space="preserve">», «Коза Рогатая», и др. Их значение до сих пор недостаточно осмысленны взрослыми. </w:t>
      </w:r>
      <w:proofErr w:type="gramStart"/>
      <w:r w:rsidRPr="00096154">
        <w:rPr>
          <w:rFonts w:eastAsia="Times New Roman" w:cs="Times New Roman"/>
          <w:b w:val="0"/>
          <w:color w:val="000000"/>
          <w:sz w:val="28"/>
          <w:szCs w:val="28"/>
          <w:lang w:eastAsia="ru-RU"/>
        </w:rPr>
        <w:t xml:space="preserve">Многие педагоги и родители видят в них развлекательное, а не развивающие, </w:t>
      </w:r>
      <w:proofErr w:type="spellStart"/>
      <w:r w:rsidRPr="00096154">
        <w:rPr>
          <w:rFonts w:eastAsia="Times New Roman" w:cs="Times New Roman"/>
          <w:b w:val="0"/>
          <w:color w:val="000000"/>
          <w:sz w:val="28"/>
          <w:szCs w:val="28"/>
          <w:lang w:eastAsia="ru-RU"/>
        </w:rPr>
        <w:t>оздоравливающее</w:t>
      </w:r>
      <w:proofErr w:type="spellEnd"/>
      <w:r w:rsidRPr="00096154">
        <w:rPr>
          <w:rFonts w:eastAsia="Times New Roman" w:cs="Times New Roman"/>
          <w:b w:val="0"/>
          <w:color w:val="000000"/>
          <w:sz w:val="28"/>
          <w:szCs w:val="28"/>
          <w:lang w:eastAsia="ru-RU"/>
        </w:rPr>
        <w:t xml:space="preserve"> воздействие.</w:t>
      </w:r>
      <w:proofErr w:type="gramEnd"/>
      <w:r w:rsidRPr="00096154">
        <w:rPr>
          <w:rFonts w:eastAsia="Times New Roman" w:cs="Times New Roman"/>
          <w:b w:val="0"/>
          <w:color w:val="000000"/>
          <w:sz w:val="28"/>
          <w:szCs w:val="28"/>
          <w:lang w:eastAsia="ru-RU"/>
        </w:rPr>
        <w:t xml:space="preserve"> Исследование отечественных физиологов</w:t>
      </w:r>
      <w:proofErr w:type="gramStart"/>
      <w:r w:rsidRPr="00096154">
        <w:rPr>
          <w:rFonts w:eastAsia="Times New Roman" w:cs="Times New Roman"/>
          <w:b w:val="0"/>
          <w:color w:val="000000"/>
          <w:sz w:val="28"/>
          <w:szCs w:val="28"/>
          <w:lang w:eastAsia="ru-RU"/>
        </w:rPr>
        <w:t xml:space="preserve"> Т</w:t>
      </w:r>
      <w:proofErr w:type="gramEnd"/>
      <w:r w:rsidRPr="00096154">
        <w:rPr>
          <w:rFonts w:eastAsia="Times New Roman" w:cs="Times New Roman"/>
          <w:b w:val="0"/>
          <w:color w:val="000000"/>
          <w:sz w:val="28"/>
          <w:szCs w:val="28"/>
          <w:lang w:eastAsia="ru-RU"/>
        </w:rPr>
        <w:t xml:space="preserve">акже подтверждает связь развитие рук с развитием мозга. Работы </w:t>
      </w:r>
      <w:proofErr w:type="spellStart"/>
      <w:r w:rsidRPr="00096154">
        <w:rPr>
          <w:rFonts w:eastAsia="Times New Roman" w:cs="Times New Roman"/>
          <w:b w:val="0"/>
          <w:color w:val="000000"/>
          <w:sz w:val="28"/>
          <w:szCs w:val="28"/>
          <w:lang w:eastAsia="ru-RU"/>
        </w:rPr>
        <w:t>В.М.Бехтерева</w:t>
      </w:r>
      <w:proofErr w:type="spellEnd"/>
      <w:r w:rsidRPr="00096154">
        <w:rPr>
          <w:rFonts w:eastAsia="Times New Roman" w:cs="Times New Roman"/>
          <w:b w:val="0"/>
          <w:color w:val="000000"/>
          <w:sz w:val="28"/>
          <w:szCs w:val="28"/>
          <w:lang w:eastAsia="ru-RU"/>
        </w:rPr>
        <w:t xml:space="preserve"> доказали влияние манипуляции рук на функции нервной высшей деятельности.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Исследования М.М. Кольцовой доказали, что каждый палец руки имеет довольно обширное представительство в коре больших полушарий мозга.</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t xml:space="preserve">       </w:t>
      </w:r>
      <w:r w:rsidRPr="00096154">
        <w:rPr>
          <w:rFonts w:eastAsia="Times New Roman" w:cs="Times New Roman"/>
          <w:b w:val="0"/>
          <w:color w:val="000000"/>
          <w:sz w:val="28"/>
          <w:szCs w:val="28"/>
          <w:lang w:eastAsia="ru-RU"/>
        </w:rPr>
        <w:t xml:space="preserve">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Такую тренировку нужно следует начать с самого раннего детства. Исходя из оздоровительного воздействия на организм ребенка каждого из пальцев, надо помогать ребенку координировано и ловко ими </w:t>
      </w:r>
      <w:proofErr w:type="gramStart"/>
      <w:r w:rsidRPr="00096154">
        <w:rPr>
          <w:rFonts w:eastAsia="Times New Roman" w:cs="Times New Roman"/>
          <w:b w:val="0"/>
          <w:color w:val="000000"/>
          <w:sz w:val="28"/>
          <w:szCs w:val="28"/>
          <w:lang w:eastAsia="ru-RU"/>
        </w:rPr>
        <w:t>манипулировать</w:t>
      </w:r>
      <w:proofErr w:type="gramEnd"/>
      <w:r w:rsidRPr="00096154">
        <w:rPr>
          <w:rFonts w:eastAsia="Times New Roman" w:cs="Times New Roman"/>
          <w:b w:val="0"/>
          <w:color w:val="000000"/>
          <w:sz w:val="28"/>
          <w:szCs w:val="28"/>
          <w:lang w:eastAsia="ru-RU"/>
        </w:rPr>
        <w:t xml:space="preserve">. Обращать внимание на овладение ребенком простыми, </w:t>
      </w:r>
      <w:proofErr w:type="spellStart"/>
      <w:r w:rsidRPr="00096154">
        <w:rPr>
          <w:rFonts w:eastAsia="Times New Roman" w:cs="Times New Roman"/>
          <w:b w:val="0"/>
          <w:color w:val="000000"/>
          <w:sz w:val="28"/>
          <w:szCs w:val="28"/>
          <w:lang w:eastAsia="ru-RU"/>
        </w:rPr>
        <w:t>нео</w:t>
      </w:r>
      <w:proofErr w:type="spellEnd"/>
      <w:r w:rsidRPr="00096154">
        <w:rPr>
          <w:rFonts w:eastAsia="Times New Roman" w:cs="Times New Roman"/>
          <w:b w:val="0"/>
          <w:color w:val="000000"/>
          <w:sz w:val="28"/>
          <w:szCs w:val="28"/>
          <w:lang w:eastAsia="ru-RU"/>
        </w:rPr>
        <w:t xml:space="preserve"> в тоже время жизненно важными умениями ребенка – держать чашку, ложку, карандаши, умываться. Например, если в четыре года ребенок не умеет в пригоршне доносить воду до лица – значит, у него отстает в развитии мелкая мускулатура. Обнаружив отставание у ребенка нужно заняться пальчиковой гимнастикой.</w:t>
      </w:r>
    </w:p>
    <w:p w:rsidR="00096154" w:rsidRPr="00096154" w:rsidRDefault="00096154" w:rsidP="00096154">
      <w:pPr>
        <w:spacing w:before="100" w:beforeAutospacing="1" w:after="100" w:afterAutospacing="1" w:line="240" w:lineRule="auto"/>
        <w:jc w:val="both"/>
        <w:rPr>
          <w:rFonts w:eastAsia="Times New Roman" w:cs="Times New Roman"/>
          <w:b w:val="0"/>
          <w:color w:val="000000"/>
          <w:sz w:val="28"/>
          <w:szCs w:val="28"/>
          <w:lang w:eastAsia="ru-RU"/>
        </w:rPr>
      </w:pPr>
      <w:r>
        <w:rPr>
          <w:rFonts w:eastAsia="Times New Roman" w:cs="Times New Roman"/>
          <w:b w:val="0"/>
          <w:color w:val="000000"/>
          <w:sz w:val="28"/>
          <w:szCs w:val="28"/>
          <w:lang w:eastAsia="ru-RU"/>
        </w:rPr>
        <w:lastRenderedPageBreak/>
        <w:t xml:space="preserve">        </w:t>
      </w:r>
      <w:r w:rsidRPr="00096154">
        <w:rPr>
          <w:rFonts w:eastAsia="Times New Roman" w:cs="Times New Roman"/>
          <w:b w:val="0"/>
          <w:color w:val="000000"/>
          <w:sz w:val="28"/>
          <w:szCs w:val="28"/>
          <w:lang w:eastAsia="ru-RU"/>
        </w:rPr>
        <w:t>Работа по развитию движению рук должна проводиться регулярно, только тогда будет достигнут, наибольший эффект от упражнений. Задания должно приносить ребенку радость, а не скуку и переутомление.</w:t>
      </w:r>
      <w:r w:rsidRPr="00096154">
        <w:rPr>
          <w:rFonts w:eastAsia="Times New Roman" w:cs="Times New Roman"/>
          <w:b w:val="0"/>
          <w:color w:val="000000"/>
          <w:sz w:val="28"/>
          <w:szCs w:val="28"/>
          <w:lang w:eastAsia="ru-RU"/>
        </w:rPr>
        <w:br/>
        <w:t>Чем же можно позаниматься с малышами, чтобы развить ручную умелость?</w:t>
      </w: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r>
        <w:rPr>
          <w:rFonts w:eastAsia="Times New Roman" w:cs="Times New Roman"/>
          <w:b w:val="0"/>
          <w:color w:val="000000"/>
          <w:sz w:val="28"/>
          <w:szCs w:val="28"/>
          <w:lang w:eastAsia="ru-RU"/>
        </w:rPr>
        <w:t>– Складывание матрёшек;</w:t>
      </w:r>
      <w:r>
        <w:rPr>
          <w:rFonts w:eastAsia="Times New Roman" w:cs="Times New Roman"/>
          <w:b w:val="0"/>
          <w:color w:val="000000"/>
          <w:sz w:val="28"/>
          <w:szCs w:val="28"/>
          <w:lang w:eastAsia="ru-RU"/>
        </w:rPr>
        <w:br/>
        <w:t>– Игра с вкладышами;</w:t>
      </w:r>
    </w:p>
    <w:p w:rsidR="00096154" w:rsidRP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r w:rsidRPr="00096154">
        <w:rPr>
          <w:rFonts w:eastAsia="Times New Roman" w:cs="Times New Roman"/>
          <w:b w:val="0"/>
          <w:color w:val="000000"/>
          <w:sz w:val="28"/>
          <w:szCs w:val="28"/>
          <w:lang w:eastAsia="ru-RU"/>
        </w:rPr>
        <w:t xml:space="preserve">– Наборы веревочек различной </w:t>
      </w:r>
      <w:r>
        <w:rPr>
          <w:rFonts w:eastAsia="Times New Roman" w:cs="Times New Roman"/>
          <w:b w:val="0"/>
          <w:color w:val="000000"/>
          <w:sz w:val="28"/>
          <w:szCs w:val="28"/>
          <w:lang w:eastAsia="ru-RU"/>
        </w:rPr>
        <w:t>толщины для завязывания узелков;</w:t>
      </w:r>
    </w:p>
    <w:p w:rsidR="00096154" w:rsidRDefault="00096154" w:rsidP="00096154">
      <w:pPr>
        <w:spacing w:before="100" w:beforeAutospacing="1" w:after="100" w:afterAutospacing="1" w:line="240" w:lineRule="auto"/>
        <w:contextualSpacing/>
        <w:jc w:val="both"/>
        <w:rPr>
          <w:rFonts w:eastAsia="Times New Roman" w:cs="Times New Roman"/>
          <w:b w:val="0"/>
          <w:color w:val="000000"/>
          <w:sz w:val="28"/>
          <w:szCs w:val="28"/>
          <w:lang w:eastAsia="ru-RU"/>
        </w:rPr>
      </w:pPr>
      <w:r w:rsidRPr="00096154">
        <w:rPr>
          <w:rFonts w:eastAsia="Times New Roman" w:cs="Times New Roman"/>
          <w:b w:val="0"/>
          <w:color w:val="000000"/>
          <w:sz w:val="28"/>
          <w:szCs w:val="28"/>
          <w:lang w:eastAsia="ru-RU"/>
        </w:rPr>
        <w:t>– Игры с ко</w:t>
      </w:r>
      <w:r>
        <w:rPr>
          <w:rFonts w:eastAsia="Times New Roman" w:cs="Times New Roman"/>
          <w:b w:val="0"/>
          <w:color w:val="000000"/>
          <w:sz w:val="28"/>
          <w:szCs w:val="28"/>
          <w:lang w:eastAsia="ru-RU"/>
        </w:rPr>
        <w:t>нструктором, мозаикой, кубиками;</w:t>
      </w: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r>
        <w:rPr>
          <w:rFonts w:eastAsia="Times New Roman" w:cs="Times New Roman"/>
          <w:b w:val="0"/>
          <w:color w:val="000000"/>
          <w:sz w:val="28"/>
          <w:szCs w:val="28"/>
          <w:lang w:eastAsia="ru-RU"/>
        </w:rPr>
        <w:t>– Игры на дидактическом столе;</w:t>
      </w:r>
      <w:r>
        <w:rPr>
          <w:rFonts w:eastAsia="Times New Roman" w:cs="Times New Roman"/>
          <w:b w:val="0"/>
          <w:color w:val="000000"/>
          <w:sz w:val="28"/>
          <w:szCs w:val="28"/>
          <w:lang w:eastAsia="ru-RU"/>
        </w:rPr>
        <w:br/>
        <w:t>– Складывание шаров;</w:t>
      </w:r>
      <w:r>
        <w:rPr>
          <w:rFonts w:eastAsia="Times New Roman" w:cs="Times New Roman"/>
          <w:b w:val="0"/>
          <w:color w:val="000000"/>
          <w:sz w:val="28"/>
          <w:szCs w:val="28"/>
          <w:lang w:eastAsia="ru-RU"/>
        </w:rPr>
        <w:br/>
        <w:t>– Закручивание шурупов и гаек;</w:t>
      </w:r>
      <w:r w:rsidRPr="00096154">
        <w:rPr>
          <w:rFonts w:eastAsia="Times New Roman" w:cs="Times New Roman"/>
          <w:b w:val="0"/>
          <w:color w:val="000000"/>
          <w:sz w:val="28"/>
          <w:szCs w:val="28"/>
          <w:lang w:eastAsia="ru-RU"/>
        </w:rPr>
        <w:br/>
        <w:t>– Заводить механические игрушки ключиками.</w:t>
      </w: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Pr="00096154" w:rsidRDefault="00096154" w:rsidP="00096154">
      <w:pPr>
        <w:contextualSpacing/>
        <w:jc w:val="center"/>
        <w:rPr>
          <w:rFonts w:eastAsia="Calibri" w:cs="Times New Roman"/>
          <w:b w:val="0"/>
          <w:sz w:val="28"/>
          <w:szCs w:val="28"/>
        </w:rPr>
      </w:pPr>
      <w:r w:rsidRPr="00096154">
        <w:rPr>
          <w:rFonts w:eastAsia="Calibri" w:cs="Times New Roman"/>
          <w:b w:val="0"/>
          <w:sz w:val="28"/>
          <w:szCs w:val="28"/>
        </w:rPr>
        <w:lastRenderedPageBreak/>
        <w:t>Муниципальное дошкольное образовательное учреждение №1 «Росинка»                                  г. Козьмодемьянск  Республики  Марий   Эл</w:t>
      </w:r>
    </w:p>
    <w:p w:rsidR="00096154" w:rsidRPr="00096154" w:rsidRDefault="00096154" w:rsidP="00096154">
      <w:pPr>
        <w:jc w:val="center"/>
        <w:rPr>
          <w:rFonts w:eastAsia="Calibri" w:cs="Times New Roman"/>
          <w:b w:val="0"/>
          <w:sz w:val="28"/>
          <w:szCs w:val="28"/>
        </w:rPr>
      </w:pPr>
    </w:p>
    <w:p w:rsidR="00096154" w:rsidRPr="00096154" w:rsidRDefault="00096154" w:rsidP="00096154">
      <w:pPr>
        <w:jc w:val="center"/>
        <w:rPr>
          <w:rFonts w:eastAsia="Calibri" w:cs="Times New Roman"/>
          <w:b w:val="0"/>
          <w:sz w:val="28"/>
          <w:szCs w:val="28"/>
        </w:rPr>
      </w:pPr>
    </w:p>
    <w:p w:rsidR="00096154" w:rsidRPr="00096154" w:rsidRDefault="00096154" w:rsidP="00096154">
      <w:pPr>
        <w:jc w:val="center"/>
        <w:rPr>
          <w:rFonts w:eastAsia="Calibri" w:cs="Times New Roman"/>
          <w:i/>
          <w:sz w:val="32"/>
          <w:szCs w:val="32"/>
        </w:rPr>
      </w:pPr>
    </w:p>
    <w:p w:rsidR="00096154" w:rsidRPr="00096154" w:rsidRDefault="00096154" w:rsidP="00096154">
      <w:pPr>
        <w:jc w:val="center"/>
        <w:rPr>
          <w:rFonts w:eastAsia="Calibri" w:cs="Times New Roman"/>
          <w:i/>
          <w:sz w:val="32"/>
          <w:szCs w:val="32"/>
        </w:rPr>
      </w:pPr>
    </w:p>
    <w:p w:rsidR="00096154" w:rsidRPr="00096154" w:rsidRDefault="00096154" w:rsidP="00096154">
      <w:pPr>
        <w:jc w:val="center"/>
        <w:rPr>
          <w:rFonts w:eastAsia="Calibri" w:cs="Times New Roman"/>
          <w:i/>
          <w:sz w:val="32"/>
          <w:szCs w:val="32"/>
        </w:rPr>
      </w:pPr>
    </w:p>
    <w:p w:rsidR="00096154" w:rsidRPr="00096154" w:rsidRDefault="00096154" w:rsidP="00096154">
      <w:pPr>
        <w:jc w:val="center"/>
        <w:rPr>
          <w:rFonts w:eastAsia="Calibri" w:cs="Times New Roman"/>
          <w:i/>
          <w:sz w:val="36"/>
          <w:szCs w:val="36"/>
        </w:rPr>
      </w:pPr>
      <w:r w:rsidRPr="00096154">
        <w:rPr>
          <w:rFonts w:eastAsia="Calibri" w:cs="Times New Roman"/>
          <w:i/>
          <w:sz w:val="36"/>
          <w:szCs w:val="36"/>
        </w:rPr>
        <w:t xml:space="preserve"> Консультация для </w:t>
      </w:r>
      <w:r>
        <w:rPr>
          <w:rFonts w:eastAsia="Calibri" w:cs="Times New Roman"/>
          <w:i/>
          <w:sz w:val="36"/>
          <w:szCs w:val="36"/>
        </w:rPr>
        <w:t>педагогов</w:t>
      </w:r>
    </w:p>
    <w:p w:rsidR="00096154" w:rsidRPr="00096154" w:rsidRDefault="00096154" w:rsidP="00096154">
      <w:pPr>
        <w:spacing w:before="100" w:beforeAutospacing="1" w:after="75" w:line="240" w:lineRule="auto"/>
        <w:contextualSpacing/>
        <w:jc w:val="center"/>
        <w:outlineLvl w:val="0"/>
        <w:rPr>
          <w:rFonts w:eastAsia="Times New Roman" w:cs="Times New Roman"/>
          <w:bCs/>
          <w:kern w:val="36"/>
          <w:sz w:val="48"/>
          <w:szCs w:val="48"/>
          <w:lang w:eastAsia="ru-RU"/>
        </w:rPr>
      </w:pPr>
      <w:r w:rsidRPr="00096154">
        <w:rPr>
          <w:rFonts w:eastAsia="Times New Roman" w:cs="Times New Roman"/>
          <w:sz w:val="48"/>
          <w:szCs w:val="48"/>
          <w:lang w:eastAsia="ru-RU"/>
        </w:rPr>
        <w:t xml:space="preserve">Тема: </w:t>
      </w:r>
      <w:r w:rsidRPr="00096154">
        <w:rPr>
          <w:rFonts w:ascii="Monotype Corsiva" w:eastAsia="Calibri" w:hAnsi="Monotype Corsiva" w:cs="Times New Roman"/>
          <w:i/>
          <w:sz w:val="48"/>
          <w:szCs w:val="48"/>
        </w:rPr>
        <w:t>«</w:t>
      </w:r>
      <w:r w:rsidRPr="00096154">
        <w:rPr>
          <w:rFonts w:ascii="Monotype Corsiva" w:eastAsia="Calibri" w:hAnsi="Monotype Corsiva" w:cs="Times New Roman"/>
          <w:i/>
          <w:sz w:val="48"/>
          <w:szCs w:val="48"/>
        </w:rPr>
        <w:t xml:space="preserve"> </w:t>
      </w:r>
      <w:r w:rsidRPr="00096154">
        <w:rPr>
          <w:rFonts w:eastAsia="Times New Roman" w:cs="Times New Roman"/>
          <w:bCs/>
          <w:kern w:val="36"/>
          <w:sz w:val="48"/>
          <w:szCs w:val="48"/>
          <w:lang w:eastAsia="ru-RU"/>
        </w:rPr>
        <w:t xml:space="preserve">Развивающее воздействие движения пальцев рук </w:t>
      </w:r>
    </w:p>
    <w:p w:rsidR="00096154" w:rsidRPr="00096154" w:rsidRDefault="00096154" w:rsidP="00096154">
      <w:pPr>
        <w:spacing w:before="100" w:beforeAutospacing="1" w:after="75" w:line="240" w:lineRule="auto"/>
        <w:contextualSpacing/>
        <w:jc w:val="center"/>
        <w:outlineLvl w:val="0"/>
        <w:rPr>
          <w:rFonts w:eastAsia="Times New Roman" w:cs="Times New Roman"/>
          <w:bCs/>
          <w:kern w:val="36"/>
          <w:sz w:val="48"/>
          <w:szCs w:val="48"/>
          <w:lang w:eastAsia="ru-RU"/>
        </w:rPr>
      </w:pPr>
      <w:r w:rsidRPr="00096154">
        <w:rPr>
          <w:rFonts w:eastAsia="Times New Roman" w:cs="Times New Roman"/>
          <w:bCs/>
          <w:kern w:val="36"/>
          <w:sz w:val="48"/>
          <w:szCs w:val="48"/>
          <w:lang w:eastAsia="ru-RU"/>
        </w:rPr>
        <w:t>и кистей рук на интеллект ребенка»</w:t>
      </w:r>
    </w:p>
    <w:p w:rsidR="00096154" w:rsidRPr="00096154" w:rsidRDefault="00096154" w:rsidP="00096154">
      <w:pPr>
        <w:contextualSpacing/>
        <w:jc w:val="center"/>
        <w:rPr>
          <w:rFonts w:ascii="Monotype Corsiva" w:eastAsia="Calibri" w:hAnsi="Monotype Corsiva" w:cs="Times New Roman"/>
          <w:i/>
          <w:sz w:val="52"/>
          <w:szCs w:val="52"/>
        </w:rPr>
      </w:pPr>
      <w:r>
        <w:rPr>
          <w:rFonts w:ascii="Monotype Corsiva" w:eastAsia="Calibri" w:hAnsi="Monotype Corsiva" w:cs="Times New Roman"/>
          <w:i/>
          <w:sz w:val="52"/>
          <w:szCs w:val="52"/>
        </w:rPr>
        <w:t xml:space="preserve"> </w:t>
      </w:r>
    </w:p>
    <w:p w:rsidR="00096154" w:rsidRPr="00096154" w:rsidRDefault="00096154" w:rsidP="00096154">
      <w:pPr>
        <w:spacing w:after="0" w:line="270" w:lineRule="atLeast"/>
        <w:contextualSpacing/>
        <w:jc w:val="center"/>
        <w:rPr>
          <w:rFonts w:ascii="Monotype Corsiva" w:eastAsia="Times New Roman" w:hAnsi="Monotype Corsiva" w:cs="Times New Roman"/>
          <w:sz w:val="52"/>
          <w:szCs w:val="52"/>
          <w:lang w:eastAsia="ru-RU"/>
        </w:rPr>
      </w:pPr>
      <w:r w:rsidRPr="00096154">
        <w:rPr>
          <w:rFonts w:ascii="Monotype Corsiva" w:eastAsia="Times New Roman" w:hAnsi="Monotype Corsiva" w:cs="Times New Roman"/>
          <w:sz w:val="52"/>
          <w:szCs w:val="52"/>
          <w:lang w:eastAsia="ru-RU"/>
        </w:rPr>
        <w:t xml:space="preserve"> </w:t>
      </w:r>
    </w:p>
    <w:p w:rsidR="00096154" w:rsidRPr="00096154" w:rsidRDefault="00096154" w:rsidP="00096154">
      <w:pPr>
        <w:jc w:val="center"/>
        <w:rPr>
          <w:rFonts w:eastAsia="Calibri" w:cs="Times New Roman"/>
          <w:sz w:val="48"/>
          <w:szCs w:val="48"/>
        </w:rPr>
      </w:pPr>
      <w:r w:rsidRPr="00096154">
        <w:rPr>
          <w:rFonts w:eastAsia="Calibri" w:cs="Times New Roman"/>
          <w:sz w:val="48"/>
          <w:szCs w:val="48"/>
        </w:rPr>
        <w:t xml:space="preserve">  </w:t>
      </w:r>
    </w:p>
    <w:p w:rsidR="00096154" w:rsidRPr="00096154" w:rsidRDefault="00096154" w:rsidP="00096154">
      <w:pPr>
        <w:jc w:val="right"/>
        <w:rPr>
          <w:rFonts w:eastAsia="Calibri" w:cs="Times New Roman"/>
          <w:b w:val="0"/>
          <w:sz w:val="28"/>
          <w:szCs w:val="28"/>
        </w:rPr>
      </w:pPr>
    </w:p>
    <w:p w:rsidR="00096154" w:rsidRPr="00096154" w:rsidRDefault="00096154" w:rsidP="00096154">
      <w:pPr>
        <w:jc w:val="right"/>
        <w:rPr>
          <w:rFonts w:eastAsia="Calibri" w:cs="Times New Roman"/>
          <w:b w:val="0"/>
          <w:sz w:val="28"/>
          <w:szCs w:val="28"/>
        </w:rPr>
      </w:pPr>
    </w:p>
    <w:p w:rsidR="00096154" w:rsidRPr="00096154" w:rsidRDefault="00096154" w:rsidP="00096154">
      <w:pPr>
        <w:jc w:val="right"/>
        <w:rPr>
          <w:rFonts w:eastAsia="Calibri" w:cs="Times New Roman"/>
          <w:b w:val="0"/>
          <w:sz w:val="28"/>
          <w:szCs w:val="28"/>
        </w:rPr>
      </w:pPr>
    </w:p>
    <w:p w:rsidR="00096154" w:rsidRPr="00096154" w:rsidRDefault="00096154" w:rsidP="00096154">
      <w:pPr>
        <w:jc w:val="right"/>
        <w:rPr>
          <w:rFonts w:eastAsia="Calibri" w:cs="Times New Roman"/>
          <w:sz w:val="28"/>
          <w:szCs w:val="28"/>
        </w:rPr>
      </w:pPr>
      <w:r w:rsidRPr="00096154">
        <w:rPr>
          <w:rFonts w:eastAsia="Calibri" w:cs="Times New Roman"/>
          <w:sz w:val="28"/>
          <w:szCs w:val="28"/>
        </w:rPr>
        <w:t>Составила:</w:t>
      </w:r>
    </w:p>
    <w:p w:rsidR="00096154" w:rsidRPr="00096154" w:rsidRDefault="00096154" w:rsidP="00096154">
      <w:pPr>
        <w:jc w:val="right"/>
        <w:rPr>
          <w:rFonts w:eastAsia="Calibri" w:cs="Times New Roman"/>
          <w:b w:val="0"/>
          <w:sz w:val="28"/>
          <w:szCs w:val="28"/>
        </w:rPr>
      </w:pPr>
      <w:r w:rsidRPr="00096154">
        <w:rPr>
          <w:rFonts w:eastAsia="Calibri" w:cs="Times New Roman"/>
          <w:b w:val="0"/>
          <w:sz w:val="28"/>
          <w:szCs w:val="28"/>
        </w:rPr>
        <w:t>Воспитатель</w:t>
      </w:r>
    </w:p>
    <w:p w:rsidR="00096154" w:rsidRPr="00096154" w:rsidRDefault="00096154" w:rsidP="00096154">
      <w:pPr>
        <w:jc w:val="right"/>
        <w:rPr>
          <w:rFonts w:eastAsia="Calibri" w:cs="Times New Roman"/>
          <w:b w:val="0"/>
          <w:sz w:val="28"/>
          <w:szCs w:val="28"/>
        </w:rPr>
      </w:pPr>
      <w:r w:rsidRPr="00096154">
        <w:rPr>
          <w:rFonts w:eastAsia="Calibri" w:cs="Times New Roman"/>
          <w:b w:val="0"/>
          <w:sz w:val="28"/>
          <w:szCs w:val="28"/>
        </w:rPr>
        <w:t xml:space="preserve"> </w:t>
      </w:r>
      <w:proofErr w:type="gramStart"/>
      <w:r w:rsidRPr="00096154">
        <w:rPr>
          <w:rFonts w:eastAsia="Calibri" w:cs="Times New Roman"/>
          <w:b w:val="0"/>
          <w:sz w:val="28"/>
          <w:szCs w:val="28"/>
          <w:lang w:val="en-US"/>
        </w:rPr>
        <w:t>II</w:t>
      </w:r>
      <w:r w:rsidRPr="00096154">
        <w:rPr>
          <w:rFonts w:eastAsia="Calibri" w:cs="Times New Roman"/>
          <w:b w:val="0"/>
          <w:sz w:val="28"/>
          <w:szCs w:val="28"/>
        </w:rPr>
        <w:t xml:space="preserve">  квалификационной</w:t>
      </w:r>
      <w:proofErr w:type="gramEnd"/>
    </w:p>
    <w:p w:rsidR="00096154" w:rsidRPr="00096154" w:rsidRDefault="00096154" w:rsidP="00096154">
      <w:pPr>
        <w:jc w:val="right"/>
        <w:rPr>
          <w:rFonts w:eastAsia="Calibri" w:cs="Times New Roman"/>
          <w:b w:val="0"/>
          <w:sz w:val="28"/>
          <w:szCs w:val="28"/>
        </w:rPr>
      </w:pPr>
      <w:r w:rsidRPr="00096154">
        <w:rPr>
          <w:rFonts w:eastAsia="Calibri" w:cs="Times New Roman"/>
          <w:b w:val="0"/>
          <w:sz w:val="28"/>
          <w:szCs w:val="28"/>
        </w:rPr>
        <w:t xml:space="preserve"> категории </w:t>
      </w:r>
    </w:p>
    <w:p w:rsidR="00096154" w:rsidRPr="00096154" w:rsidRDefault="00096154" w:rsidP="00096154">
      <w:pPr>
        <w:jc w:val="right"/>
        <w:rPr>
          <w:rFonts w:eastAsia="Calibri" w:cs="Times New Roman"/>
          <w:b w:val="0"/>
          <w:sz w:val="28"/>
          <w:szCs w:val="28"/>
        </w:rPr>
      </w:pPr>
      <w:proofErr w:type="spellStart"/>
      <w:r w:rsidRPr="00096154">
        <w:rPr>
          <w:rFonts w:eastAsia="Calibri" w:cs="Times New Roman"/>
          <w:sz w:val="28"/>
          <w:szCs w:val="28"/>
        </w:rPr>
        <w:t>Тютина</w:t>
      </w:r>
      <w:proofErr w:type="spellEnd"/>
      <w:r w:rsidRPr="00096154">
        <w:rPr>
          <w:rFonts w:eastAsia="Calibri" w:cs="Times New Roman"/>
          <w:sz w:val="28"/>
          <w:szCs w:val="28"/>
        </w:rPr>
        <w:t xml:space="preserve"> А.Н.</w:t>
      </w:r>
    </w:p>
    <w:p w:rsidR="00096154" w:rsidRPr="00096154" w:rsidRDefault="00096154" w:rsidP="00096154">
      <w:pPr>
        <w:contextualSpacing/>
        <w:jc w:val="center"/>
        <w:rPr>
          <w:rFonts w:eastAsia="Calibri" w:cs="Times New Roman"/>
          <w:sz w:val="28"/>
          <w:szCs w:val="28"/>
        </w:rPr>
      </w:pPr>
    </w:p>
    <w:p w:rsidR="00096154" w:rsidRPr="00096154" w:rsidRDefault="00096154" w:rsidP="00096154">
      <w:pPr>
        <w:contextualSpacing/>
        <w:jc w:val="center"/>
        <w:rPr>
          <w:rFonts w:eastAsia="Calibri" w:cs="Times New Roman"/>
          <w:sz w:val="28"/>
          <w:szCs w:val="28"/>
        </w:rPr>
      </w:pPr>
      <w:r w:rsidRPr="00096154">
        <w:rPr>
          <w:rFonts w:eastAsia="Calibri" w:cs="Times New Roman"/>
          <w:sz w:val="28"/>
          <w:szCs w:val="28"/>
        </w:rPr>
        <w:t>г. Козьмодемьянск</w:t>
      </w:r>
    </w:p>
    <w:p w:rsidR="00096154" w:rsidRPr="00096154" w:rsidRDefault="00096154" w:rsidP="00096154">
      <w:pPr>
        <w:contextualSpacing/>
        <w:jc w:val="center"/>
        <w:rPr>
          <w:rFonts w:eastAsia="Calibri" w:cs="Times New Roman"/>
          <w:sz w:val="28"/>
          <w:szCs w:val="28"/>
        </w:rPr>
      </w:pPr>
      <w:r w:rsidRPr="00096154">
        <w:rPr>
          <w:rFonts w:eastAsia="Calibri" w:cs="Times New Roman"/>
          <w:sz w:val="28"/>
          <w:szCs w:val="28"/>
        </w:rPr>
        <w:t>2012 г.</w:t>
      </w:r>
    </w:p>
    <w:p w:rsidR="00096154" w:rsidRPr="00096154" w:rsidRDefault="00096154" w:rsidP="00096154">
      <w:pPr>
        <w:spacing w:before="100" w:beforeAutospacing="1" w:after="100" w:afterAutospacing="1" w:line="240" w:lineRule="auto"/>
        <w:contextualSpacing/>
        <w:rPr>
          <w:rFonts w:eastAsia="Times New Roman" w:cs="Times New Roman"/>
          <w:b w:val="0"/>
          <w:color w:val="000000"/>
          <w:sz w:val="28"/>
          <w:szCs w:val="28"/>
          <w:lang w:eastAsia="ru-RU"/>
        </w:rPr>
      </w:pPr>
    </w:p>
    <w:p w:rsidR="00096154" w:rsidRPr="00096154" w:rsidRDefault="00096154" w:rsidP="00096154">
      <w:pPr>
        <w:spacing w:before="100" w:beforeAutospacing="1" w:after="100" w:afterAutospacing="1" w:line="240" w:lineRule="auto"/>
        <w:contextualSpacing/>
        <w:jc w:val="both"/>
        <w:rPr>
          <w:rFonts w:eastAsia="Times New Roman" w:cs="Times New Roman"/>
          <w:b w:val="0"/>
          <w:color w:val="000000"/>
          <w:sz w:val="28"/>
          <w:szCs w:val="28"/>
          <w:lang w:eastAsia="ru-RU"/>
        </w:rPr>
      </w:pPr>
    </w:p>
    <w:p w:rsidR="00D958A5" w:rsidRPr="00096154" w:rsidRDefault="00096154" w:rsidP="00096154">
      <w:pPr>
        <w:jc w:val="both"/>
        <w:rPr>
          <w:rFonts w:cs="Times New Roman"/>
          <w:sz w:val="28"/>
          <w:szCs w:val="28"/>
        </w:rPr>
      </w:pPr>
      <w:r>
        <w:rPr>
          <w:rFonts w:cs="Times New Roman"/>
          <w:sz w:val="28"/>
          <w:szCs w:val="28"/>
        </w:rPr>
        <w:t xml:space="preserve">  </w:t>
      </w:r>
      <w:bookmarkStart w:id="0" w:name="_GoBack"/>
      <w:bookmarkEnd w:id="0"/>
    </w:p>
    <w:sectPr w:rsidR="00D958A5" w:rsidRPr="00096154" w:rsidSect="00096154">
      <w:pgSz w:w="11906" w:h="16838"/>
      <w:pgMar w:top="1440" w:right="1080" w:bottom="1440" w:left="108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79" w:rsidRDefault="009D1779" w:rsidP="00096154">
      <w:pPr>
        <w:spacing w:after="0" w:line="240" w:lineRule="auto"/>
      </w:pPr>
      <w:r>
        <w:separator/>
      </w:r>
    </w:p>
  </w:endnote>
  <w:endnote w:type="continuationSeparator" w:id="0">
    <w:p w:rsidR="009D1779" w:rsidRDefault="009D1779" w:rsidP="000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79" w:rsidRDefault="009D1779" w:rsidP="00096154">
      <w:pPr>
        <w:spacing w:after="0" w:line="240" w:lineRule="auto"/>
      </w:pPr>
      <w:r>
        <w:separator/>
      </w:r>
    </w:p>
  </w:footnote>
  <w:footnote w:type="continuationSeparator" w:id="0">
    <w:p w:rsidR="009D1779" w:rsidRDefault="009D1779" w:rsidP="00096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54"/>
    <w:rsid w:val="00096154"/>
    <w:rsid w:val="001A11C1"/>
    <w:rsid w:val="006904D7"/>
    <w:rsid w:val="007E1FF4"/>
    <w:rsid w:val="009D1779"/>
    <w:rsid w:val="00D9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F4"/>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154"/>
    <w:rPr>
      <w:rFonts w:ascii="Tahoma" w:hAnsi="Tahoma" w:cs="Tahoma"/>
      <w:b/>
      <w:sz w:val="16"/>
      <w:szCs w:val="16"/>
    </w:rPr>
  </w:style>
  <w:style w:type="paragraph" w:styleId="a5">
    <w:name w:val="header"/>
    <w:basedOn w:val="a"/>
    <w:link w:val="a6"/>
    <w:uiPriority w:val="99"/>
    <w:unhideWhenUsed/>
    <w:rsid w:val="000961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6154"/>
    <w:rPr>
      <w:rFonts w:ascii="Times New Roman" w:hAnsi="Times New Roman"/>
      <w:b/>
    </w:rPr>
  </w:style>
  <w:style w:type="paragraph" w:styleId="a7">
    <w:name w:val="footer"/>
    <w:basedOn w:val="a"/>
    <w:link w:val="a8"/>
    <w:uiPriority w:val="99"/>
    <w:unhideWhenUsed/>
    <w:rsid w:val="000961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6154"/>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F4"/>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154"/>
    <w:rPr>
      <w:rFonts w:ascii="Tahoma" w:hAnsi="Tahoma" w:cs="Tahoma"/>
      <w:b/>
      <w:sz w:val="16"/>
      <w:szCs w:val="16"/>
    </w:rPr>
  </w:style>
  <w:style w:type="paragraph" w:styleId="a5">
    <w:name w:val="header"/>
    <w:basedOn w:val="a"/>
    <w:link w:val="a6"/>
    <w:uiPriority w:val="99"/>
    <w:unhideWhenUsed/>
    <w:rsid w:val="000961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6154"/>
    <w:rPr>
      <w:rFonts w:ascii="Times New Roman" w:hAnsi="Times New Roman"/>
      <w:b/>
    </w:rPr>
  </w:style>
  <w:style w:type="paragraph" w:styleId="a7">
    <w:name w:val="footer"/>
    <w:basedOn w:val="a"/>
    <w:link w:val="a8"/>
    <w:uiPriority w:val="99"/>
    <w:unhideWhenUsed/>
    <w:rsid w:val="000961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6154"/>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2013-03-30T12:31:00Z</cp:lastPrinted>
  <dcterms:created xsi:type="dcterms:W3CDTF">2013-03-30T12:19:00Z</dcterms:created>
  <dcterms:modified xsi:type="dcterms:W3CDTF">2013-03-30T12:33:00Z</dcterms:modified>
</cp:coreProperties>
</file>