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F" w:rsidRDefault="009B0BEF" w:rsidP="009B0BEF">
      <w:pPr>
        <w:jc w:val="center"/>
        <w:rPr>
          <w:b/>
          <w:sz w:val="28"/>
          <w:szCs w:val="28"/>
        </w:rPr>
      </w:pPr>
      <w:r w:rsidRPr="00391F93">
        <w:rPr>
          <w:b/>
          <w:sz w:val="28"/>
          <w:szCs w:val="28"/>
        </w:rPr>
        <w:t>Взаимодействие работодателей и СПО в процессе оценки качества подготовки выпускника педагогического колледжа.</w:t>
      </w:r>
    </w:p>
    <w:p w:rsidR="009B0BEF" w:rsidRDefault="009B0BEF" w:rsidP="009B0BEF">
      <w:pPr>
        <w:jc w:val="center"/>
        <w:rPr>
          <w:b/>
          <w:sz w:val="28"/>
          <w:szCs w:val="28"/>
        </w:rPr>
      </w:pPr>
    </w:p>
    <w:p w:rsidR="009B0BEF" w:rsidRPr="00E763E8" w:rsidRDefault="009B0BEF" w:rsidP="009B0BEF">
      <w:pPr>
        <w:jc w:val="right"/>
        <w:rPr>
          <w:i/>
          <w:sz w:val="28"/>
          <w:szCs w:val="28"/>
        </w:rPr>
      </w:pPr>
      <w:r w:rsidRPr="00E763E8">
        <w:rPr>
          <w:i/>
          <w:sz w:val="28"/>
          <w:szCs w:val="28"/>
        </w:rPr>
        <w:t>Дубовик Л.И.</w:t>
      </w:r>
    </w:p>
    <w:p w:rsidR="009B0BEF" w:rsidRPr="00E763E8" w:rsidRDefault="009B0BEF" w:rsidP="009B0BEF">
      <w:pPr>
        <w:jc w:val="right"/>
        <w:rPr>
          <w:i/>
          <w:sz w:val="28"/>
          <w:szCs w:val="28"/>
        </w:rPr>
      </w:pPr>
      <w:r w:rsidRPr="00E763E8">
        <w:rPr>
          <w:i/>
          <w:sz w:val="28"/>
          <w:szCs w:val="28"/>
        </w:rPr>
        <w:t>ГБДОУ «Детский сад» №50</w:t>
      </w:r>
    </w:p>
    <w:p w:rsidR="009B0BEF" w:rsidRPr="00E763E8" w:rsidRDefault="009B0BEF" w:rsidP="009B0BEF">
      <w:pPr>
        <w:jc w:val="right"/>
        <w:rPr>
          <w:i/>
          <w:sz w:val="28"/>
          <w:szCs w:val="28"/>
        </w:rPr>
      </w:pPr>
      <w:r w:rsidRPr="00E763E8">
        <w:rPr>
          <w:i/>
          <w:sz w:val="28"/>
          <w:szCs w:val="28"/>
        </w:rPr>
        <w:t>Побережная Е.Н.</w:t>
      </w:r>
    </w:p>
    <w:p w:rsidR="009B0BEF" w:rsidRPr="00E763E8" w:rsidRDefault="009B0BEF" w:rsidP="009B0BEF">
      <w:pPr>
        <w:jc w:val="right"/>
        <w:rPr>
          <w:i/>
          <w:sz w:val="28"/>
          <w:szCs w:val="28"/>
        </w:rPr>
      </w:pPr>
      <w:r w:rsidRPr="00E763E8">
        <w:rPr>
          <w:i/>
          <w:sz w:val="28"/>
          <w:szCs w:val="28"/>
        </w:rPr>
        <w:t>Г</w:t>
      </w:r>
      <w:r>
        <w:rPr>
          <w:i/>
          <w:sz w:val="28"/>
          <w:szCs w:val="28"/>
        </w:rPr>
        <w:t>Б</w:t>
      </w:r>
      <w:r w:rsidRPr="00E763E8">
        <w:rPr>
          <w:i/>
          <w:sz w:val="28"/>
          <w:szCs w:val="28"/>
        </w:rPr>
        <w:t>ОУ СПО ПК №8</w:t>
      </w:r>
    </w:p>
    <w:p w:rsidR="009B0BEF" w:rsidRPr="00391F93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t xml:space="preserve">Во всех странах происходит </w:t>
      </w:r>
      <w:r w:rsidRPr="002262FF">
        <w:rPr>
          <w:sz w:val="28"/>
          <w:szCs w:val="28"/>
          <w:u w:val="single"/>
        </w:rPr>
        <w:t>реформирование экзаменационной системы в соответствии с новыми требованиями</w:t>
      </w:r>
      <w:r w:rsidRPr="00391F93">
        <w:rPr>
          <w:sz w:val="28"/>
          <w:szCs w:val="28"/>
        </w:rPr>
        <w:t>. Последние десятилетия характеризуются объединением усилий различных стран в разработке единых подходов к оценке результатов обучения и в проведении международных сравнительных исследований, которые дают ценную информацию о состоянии образования, позволяют сравнивать подготовку учащихся с международными стандартами, осуществлять мониторинг качества образования в мире.</w:t>
      </w:r>
    </w:p>
    <w:p w:rsidR="009B0BEF" w:rsidRPr="00391F93" w:rsidRDefault="009B0BEF" w:rsidP="009B0BEF">
      <w:pPr>
        <w:pStyle w:val="a7"/>
        <w:ind w:firstLine="426"/>
        <w:jc w:val="both"/>
        <w:rPr>
          <w:rFonts w:eastAsia="Batang"/>
          <w:b w:val="0"/>
          <w:szCs w:val="28"/>
          <w:lang w:eastAsia="ko-KR"/>
        </w:rPr>
      </w:pPr>
      <w:r w:rsidRPr="002262FF">
        <w:rPr>
          <w:b w:val="0"/>
          <w:szCs w:val="28"/>
        </w:rPr>
        <w:t>Перестройка отечественной системы образования обусловила необходимость повышения качества профессиональной подготовки специалистов</w:t>
      </w:r>
      <w:r>
        <w:rPr>
          <w:b w:val="0"/>
          <w:szCs w:val="28"/>
        </w:rPr>
        <w:t>.</w:t>
      </w:r>
      <w:r w:rsidRPr="002262FF">
        <w:rPr>
          <w:rFonts w:eastAsia="Batang"/>
          <w:b w:val="0"/>
          <w:szCs w:val="28"/>
          <w:u w:val="single"/>
          <w:lang w:eastAsia="ko-KR"/>
        </w:rPr>
        <w:t xml:space="preserve"> Система </w:t>
      </w:r>
      <w:r w:rsidRPr="002262FF">
        <w:rPr>
          <w:b w:val="0"/>
          <w:szCs w:val="28"/>
          <w:u w:val="single"/>
        </w:rPr>
        <w:t>обеспечения качества образования</w:t>
      </w:r>
      <w:r w:rsidRPr="002262FF">
        <w:rPr>
          <w:rFonts w:eastAsia="Batang"/>
          <w:b w:val="0"/>
          <w:szCs w:val="28"/>
          <w:u w:val="single"/>
          <w:lang w:eastAsia="ko-KR"/>
        </w:rPr>
        <w:t xml:space="preserve"> включает</w:t>
      </w:r>
      <w:r w:rsidRPr="00391F93">
        <w:rPr>
          <w:rFonts w:eastAsia="Batang"/>
          <w:b w:val="0"/>
          <w:szCs w:val="28"/>
          <w:lang w:eastAsia="ko-KR"/>
        </w:rPr>
        <w:t>: оценку качества образовательных программ на соответстви</w:t>
      </w:r>
      <w:r>
        <w:rPr>
          <w:rFonts w:eastAsia="Batang"/>
          <w:b w:val="0"/>
          <w:szCs w:val="28"/>
          <w:lang w:eastAsia="ko-KR"/>
        </w:rPr>
        <w:t xml:space="preserve">е с требованиями </w:t>
      </w:r>
      <w:r w:rsidRPr="00391F93">
        <w:rPr>
          <w:rFonts w:eastAsia="Batang"/>
          <w:b w:val="0"/>
          <w:szCs w:val="28"/>
          <w:lang w:eastAsia="ko-KR"/>
        </w:rPr>
        <w:t>рынка (глазами работодателя); самостоятельный поиск преподавателем путей улучшения программы, на основе определения ее инновационного потенциала и реальной ценности содержащихся знаний на данный момент; систему контроля качества обучения на основе самооценки; стандарт образования, сориентированный на уровень подготовленности обучающихся, а не на минимум предлагаемого содержания образования.</w:t>
      </w:r>
    </w:p>
    <w:p w:rsidR="009B0BEF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t xml:space="preserve">В настоящее время на рынке труда преобладает </w:t>
      </w:r>
      <w:r w:rsidRPr="002262FF">
        <w:rPr>
          <w:sz w:val="28"/>
          <w:szCs w:val="28"/>
          <w:u w:val="single"/>
        </w:rPr>
        <w:t>спрос на квалифицированные кадры,</w:t>
      </w:r>
      <w:r>
        <w:rPr>
          <w:sz w:val="28"/>
          <w:szCs w:val="28"/>
        </w:rPr>
        <w:t xml:space="preserve"> однако р</w:t>
      </w:r>
      <w:r w:rsidRPr="00391F93">
        <w:rPr>
          <w:sz w:val="28"/>
          <w:szCs w:val="28"/>
        </w:rPr>
        <w:t>аботодатель может приобрести «кота в мешке» вместо ценного и перспективного работника. Как известно ошибка</w:t>
      </w:r>
      <w:r>
        <w:rPr>
          <w:sz w:val="28"/>
          <w:szCs w:val="28"/>
        </w:rPr>
        <w:t xml:space="preserve"> с кадрами стоит очень дорого. </w:t>
      </w:r>
      <w:r w:rsidRPr="00391F93">
        <w:rPr>
          <w:sz w:val="28"/>
          <w:szCs w:val="28"/>
        </w:rPr>
        <w:t>А с другой стороны, нередко и надежды выпускника оказываются всего лишь надеждами</w:t>
      </w:r>
      <w:r>
        <w:rPr>
          <w:sz w:val="28"/>
          <w:szCs w:val="28"/>
        </w:rPr>
        <w:t>.</w:t>
      </w:r>
    </w:p>
    <w:p w:rsidR="009B0BEF" w:rsidRPr="00391F93" w:rsidRDefault="009B0BEF" w:rsidP="009B0BEF">
      <w:pPr>
        <w:rPr>
          <w:sz w:val="28"/>
          <w:szCs w:val="28"/>
        </w:rPr>
      </w:pPr>
      <w:r w:rsidRPr="002262FF">
        <w:rPr>
          <w:sz w:val="28"/>
          <w:szCs w:val="28"/>
          <w:u w:val="single"/>
        </w:rPr>
        <w:t>Решение этой проблемы – в повышении качества подготовки</w:t>
      </w:r>
      <w:r w:rsidRPr="00391F93">
        <w:rPr>
          <w:sz w:val="28"/>
          <w:szCs w:val="28"/>
        </w:rPr>
        <w:t xml:space="preserve"> специалистов за счет глубокого анализа требований всех субъектов, заинтересован</w:t>
      </w:r>
      <w:r>
        <w:rPr>
          <w:sz w:val="28"/>
          <w:szCs w:val="28"/>
        </w:rPr>
        <w:t>ных в их конкурентоспособности</w:t>
      </w:r>
      <w:r w:rsidRPr="00391F93">
        <w:rPr>
          <w:sz w:val="28"/>
          <w:szCs w:val="28"/>
        </w:rPr>
        <w:t xml:space="preserve">, создания системы оценки конкурентоспособности специалистов. Необходима диагностическая методика, позволяющая образовательному учреждению оценить качество образования выпускника на всех этапах обучения, а также определить квалификационный уровень молодого специалиста, пришедшего на производство. </w:t>
      </w:r>
    </w:p>
    <w:p w:rsidR="009B0BEF" w:rsidRPr="00391F93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t xml:space="preserve">Предъявляемые к специалисту требования ориентируют систему профессионального образования на </w:t>
      </w:r>
      <w:r w:rsidRPr="00FA33CF">
        <w:rPr>
          <w:sz w:val="28"/>
          <w:szCs w:val="28"/>
          <w:u w:val="single"/>
        </w:rPr>
        <w:t>удовлетворение потребностей рынка</w:t>
      </w:r>
      <w:r w:rsidRPr="00391F93">
        <w:rPr>
          <w:sz w:val="28"/>
          <w:szCs w:val="28"/>
        </w:rPr>
        <w:t xml:space="preserve"> </w:t>
      </w:r>
      <w:r w:rsidRPr="00391F93">
        <w:rPr>
          <w:sz w:val="28"/>
          <w:szCs w:val="28"/>
        </w:rPr>
        <w:lastRenderedPageBreak/>
        <w:t>труда, конкретных запросов работодателей, что характеризуется</w:t>
      </w:r>
      <w:r>
        <w:rPr>
          <w:sz w:val="28"/>
          <w:szCs w:val="28"/>
        </w:rPr>
        <w:t xml:space="preserve"> такими причинами как </w:t>
      </w:r>
      <w:r w:rsidRPr="00391F93">
        <w:rPr>
          <w:sz w:val="28"/>
          <w:szCs w:val="28"/>
        </w:rPr>
        <w:t>рос</w:t>
      </w:r>
      <w:r>
        <w:rPr>
          <w:sz w:val="28"/>
          <w:szCs w:val="28"/>
        </w:rPr>
        <w:t>т</w:t>
      </w:r>
      <w:r w:rsidRPr="00391F93">
        <w:rPr>
          <w:sz w:val="28"/>
          <w:szCs w:val="28"/>
        </w:rPr>
        <w:t xml:space="preserve"> требований к квалификации и качеству подготовки специалистов</w:t>
      </w:r>
      <w:r>
        <w:rPr>
          <w:sz w:val="28"/>
          <w:szCs w:val="28"/>
        </w:rPr>
        <w:t xml:space="preserve"> и расширение</w:t>
      </w:r>
      <w:r w:rsidRPr="00391F93">
        <w:rPr>
          <w:sz w:val="28"/>
          <w:szCs w:val="28"/>
        </w:rPr>
        <w:t xml:space="preserve"> рынка образовательных услуг.</w:t>
      </w:r>
    </w:p>
    <w:p w:rsidR="008E275D" w:rsidRPr="00391F93" w:rsidRDefault="008E275D" w:rsidP="008E275D">
      <w:pPr>
        <w:rPr>
          <w:sz w:val="28"/>
          <w:szCs w:val="28"/>
        </w:rPr>
      </w:pPr>
      <w:r w:rsidRPr="008E275D">
        <w:rPr>
          <w:sz w:val="28"/>
          <w:szCs w:val="28"/>
          <w:u w:val="single"/>
        </w:rPr>
        <w:t>Процедура оценки качества многогранна</w:t>
      </w:r>
      <w:r w:rsidRPr="00391F93">
        <w:rPr>
          <w:sz w:val="28"/>
          <w:szCs w:val="28"/>
        </w:rPr>
        <w:t>. Некоторые стороны этой процедуры освещены достаточно полно и применяются давно в системе образования (оценка информационных ресурсов, материально-технической базы, обеспеченности кадровым потенциалом и т.п.). Но есть и определенные стороны, которые слабо представлены в методических разработках, рекомендациях и других материалах по оценке качества образования</w:t>
      </w:r>
      <w:r w:rsidRPr="00253119">
        <w:rPr>
          <w:sz w:val="28"/>
          <w:szCs w:val="28"/>
        </w:rPr>
        <w:t>. Речь идет о привлечении к оценке качества работодателей.</w:t>
      </w:r>
      <w:r w:rsidRPr="00391F93">
        <w:rPr>
          <w:sz w:val="28"/>
          <w:szCs w:val="28"/>
        </w:rPr>
        <w:t xml:space="preserve"> </w:t>
      </w:r>
    </w:p>
    <w:p w:rsidR="008E275D" w:rsidRPr="00391F93" w:rsidRDefault="008E275D" w:rsidP="008E275D">
      <w:pPr>
        <w:rPr>
          <w:sz w:val="28"/>
          <w:szCs w:val="28"/>
        </w:rPr>
      </w:pPr>
      <w:r w:rsidRPr="008E275D">
        <w:rPr>
          <w:sz w:val="28"/>
          <w:szCs w:val="28"/>
          <w:u w:val="single"/>
        </w:rPr>
        <w:t>В государственных образовательных стандартах</w:t>
      </w:r>
      <w:r w:rsidRPr="00391F93">
        <w:rPr>
          <w:sz w:val="28"/>
          <w:szCs w:val="28"/>
        </w:rPr>
        <w:t xml:space="preserve"> второго поколения не представлены указания относительно учета мнения работодателей по оценке качества образования. Хотя участие представителей работодателей в организации и проведении практик, работе государственных экзаменационных и аттестационных комиссий можно считать одной из форм оценки качества подготовки. </w:t>
      </w:r>
    </w:p>
    <w:p w:rsidR="008E275D" w:rsidRPr="00391F93" w:rsidRDefault="008E275D" w:rsidP="008E275D">
      <w:pPr>
        <w:rPr>
          <w:sz w:val="28"/>
          <w:szCs w:val="28"/>
        </w:rPr>
      </w:pPr>
      <w:r w:rsidRPr="008E275D">
        <w:rPr>
          <w:sz w:val="28"/>
          <w:szCs w:val="28"/>
          <w:u w:val="single"/>
        </w:rPr>
        <w:t>В федеральных государственных образовательных</w:t>
      </w:r>
      <w:r w:rsidRPr="00391F93">
        <w:rPr>
          <w:sz w:val="28"/>
          <w:szCs w:val="28"/>
        </w:rPr>
        <w:t xml:space="preserve"> стандартах вопросам оценки качества образования посвящен отдельный раздел. При этом один из пунктов говорит, что «обучающимся, представителям работодателей должна быть предоставлена возможность оценивания содержания, организации и качества учебного процесса в целом, а также работы отдельных преподавателей». И это очень важно, так как вопрос «оторванности» системы образования от реального производства назрел уже давно. </w:t>
      </w:r>
    </w:p>
    <w:p w:rsidR="009B0BEF" w:rsidRPr="00391F93" w:rsidRDefault="009B0BEF" w:rsidP="009B0BEF">
      <w:pPr>
        <w:tabs>
          <w:tab w:val="left" w:pos="851"/>
        </w:tabs>
        <w:rPr>
          <w:sz w:val="28"/>
          <w:szCs w:val="28"/>
        </w:rPr>
      </w:pPr>
      <w:r w:rsidRPr="00391F93">
        <w:rPr>
          <w:sz w:val="28"/>
          <w:szCs w:val="28"/>
        </w:rPr>
        <w:t>Можн</w:t>
      </w:r>
      <w:r>
        <w:rPr>
          <w:sz w:val="28"/>
          <w:szCs w:val="28"/>
        </w:rPr>
        <w:t>о выделить следующие</w:t>
      </w:r>
      <w:r w:rsidRPr="00391F93">
        <w:rPr>
          <w:sz w:val="28"/>
          <w:szCs w:val="28"/>
        </w:rPr>
        <w:t xml:space="preserve"> группы факторов, влияющих на качество подготовки специалистов.</w:t>
      </w:r>
    </w:p>
    <w:p w:rsidR="009B0BEF" w:rsidRPr="00253119" w:rsidRDefault="009B0BEF" w:rsidP="009B0BEF">
      <w:pPr>
        <w:tabs>
          <w:tab w:val="left" w:pos="851"/>
        </w:tabs>
        <w:rPr>
          <w:sz w:val="28"/>
          <w:szCs w:val="28"/>
        </w:rPr>
      </w:pPr>
      <w:r w:rsidRPr="00253119">
        <w:rPr>
          <w:sz w:val="28"/>
          <w:szCs w:val="28"/>
        </w:rPr>
        <w:t>Фактор 1. Реализация принципа сопряжения профессионального и образовательных стандартов</w:t>
      </w:r>
      <w:r w:rsidR="00253119">
        <w:rPr>
          <w:sz w:val="28"/>
          <w:szCs w:val="28"/>
        </w:rPr>
        <w:t>.</w:t>
      </w:r>
    </w:p>
    <w:p w:rsidR="009B0BEF" w:rsidRPr="00391F93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t xml:space="preserve">В настоящее время актуален вопрос привлечения работодателей к оценке качества подготовки выпускников. Оптимальным вариантом, по нашему мнению является согласование образовательных стандартов с требованиями работодателей и привлечение их к участию в учебном процессе. Однако, большинству потенциальных работодателей </w:t>
      </w:r>
      <w:r>
        <w:rPr>
          <w:sz w:val="28"/>
          <w:szCs w:val="28"/>
        </w:rPr>
        <w:t>под</w:t>
      </w:r>
      <w:r w:rsidRPr="00391F93">
        <w:rPr>
          <w:sz w:val="28"/>
          <w:szCs w:val="28"/>
        </w:rPr>
        <w:t xml:space="preserve">обное сотрудничество видится лишним и чрезмерно затратным. </w:t>
      </w:r>
    </w:p>
    <w:p w:rsidR="009B0BEF" w:rsidRPr="00391F93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t>Очевидно, что от такого взаимодействия выиграют все стороны социального партнерства: работодатель получит специалиста необходимой квалификации, готового приступить к работе сразу после получения диплома; образовательное учреждение имеет возможность осуществлять подготовку специалистов, востребованных на рынке труда, что существенно повысит авторитет и престиж учебного заведения.</w:t>
      </w:r>
    </w:p>
    <w:p w:rsidR="009B0BEF" w:rsidRPr="00391F93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lastRenderedPageBreak/>
        <w:t>Профессиональные стандарты задают систему показателей, позволяющих установить степень соответствия деятельности, выполняемой работником, существующим требованиям рынка труда и представляют собой набор характеристик в виде знаний и умений, отвечающих конкретным профессиональным критериям. Эти характеристики, в свою очередь, разбиваются на компетенции. Таким образом, профессиональный стандарт и компетенция определяются сферой труда. Сущность профессионального стандарта состоит в том, что его содержание не привносится извне, оно заложено в самой профессиональной деятельности.</w:t>
      </w:r>
    </w:p>
    <w:p w:rsidR="009B0BEF" w:rsidRPr="00253119" w:rsidRDefault="009B0BEF" w:rsidP="009B0BEF">
      <w:pPr>
        <w:rPr>
          <w:sz w:val="28"/>
          <w:szCs w:val="28"/>
        </w:rPr>
      </w:pPr>
      <w:r w:rsidRPr="00253119">
        <w:rPr>
          <w:sz w:val="28"/>
          <w:szCs w:val="28"/>
        </w:rPr>
        <w:t>Фактор 2. Активное участие работодателей в образовательном процессе</w:t>
      </w:r>
      <w:r w:rsidR="00253119" w:rsidRPr="00253119">
        <w:rPr>
          <w:sz w:val="28"/>
          <w:szCs w:val="28"/>
        </w:rPr>
        <w:t>.</w:t>
      </w:r>
    </w:p>
    <w:p w:rsidR="009B0BEF" w:rsidRPr="00391F93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t xml:space="preserve">Помимо разработки компетенций важную роль в сотрудничестве с работодателями играет организация производственной практики и стажировок, совместные разработка учебных программ и руководство написанием курсовых и дипломных работ на всех стадиях подготовки молодых специалистов. </w:t>
      </w:r>
    </w:p>
    <w:p w:rsidR="009B0BEF" w:rsidRPr="00EF3FD2" w:rsidRDefault="009B0BEF" w:rsidP="005C69D0">
      <w:pPr>
        <w:rPr>
          <w:sz w:val="28"/>
          <w:szCs w:val="28"/>
        </w:rPr>
      </w:pPr>
      <w:r w:rsidRPr="00253119">
        <w:rPr>
          <w:sz w:val="28"/>
          <w:szCs w:val="28"/>
        </w:rPr>
        <w:t>Фактор 3. Образовательный процесс</w:t>
      </w:r>
      <w:r w:rsidR="00253119">
        <w:rPr>
          <w:sz w:val="28"/>
          <w:szCs w:val="28"/>
        </w:rPr>
        <w:t xml:space="preserve"> - э</w:t>
      </w:r>
      <w:r w:rsidRPr="00391F93">
        <w:rPr>
          <w:sz w:val="28"/>
          <w:szCs w:val="28"/>
        </w:rPr>
        <w:t>то</w:t>
      </w:r>
      <w:r w:rsidR="005C69D0">
        <w:rPr>
          <w:sz w:val="28"/>
          <w:szCs w:val="28"/>
        </w:rPr>
        <w:t xml:space="preserve"> ключевой фактор. В него входит: к</w:t>
      </w:r>
      <w:r w:rsidRPr="00EF3FD2">
        <w:rPr>
          <w:sz w:val="28"/>
          <w:szCs w:val="28"/>
        </w:rPr>
        <w:t>ач</w:t>
      </w:r>
      <w:r w:rsidR="005C69D0">
        <w:rPr>
          <w:sz w:val="28"/>
          <w:szCs w:val="28"/>
        </w:rPr>
        <w:t>ество образовательных программ, к</w:t>
      </w:r>
      <w:r w:rsidRPr="00EF3FD2">
        <w:rPr>
          <w:sz w:val="28"/>
          <w:szCs w:val="28"/>
        </w:rPr>
        <w:t>ачество формирующегося контингента обучающихся, его мотивация к освоению образовательных программ</w:t>
      </w:r>
      <w:r w:rsidR="005C69D0">
        <w:rPr>
          <w:sz w:val="28"/>
          <w:szCs w:val="28"/>
        </w:rPr>
        <w:t>, и</w:t>
      </w:r>
      <w:r w:rsidRPr="00EF3FD2">
        <w:rPr>
          <w:sz w:val="28"/>
          <w:szCs w:val="28"/>
        </w:rPr>
        <w:t>нформационно-методическо</w:t>
      </w:r>
      <w:r w:rsidR="005C69D0">
        <w:rPr>
          <w:sz w:val="28"/>
          <w:szCs w:val="28"/>
        </w:rPr>
        <w:t>е обеспечение учебного процесса, к</w:t>
      </w:r>
      <w:r w:rsidRPr="00EF3FD2">
        <w:rPr>
          <w:sz w:val="28"/>
          <w:szCs w:val="28"/>
        </w:rPr>
        <w:t>ачество процесса обучения</w:t>
      </w:r>
      <w:r w:rsidR="005C69D0">
        <w:rPr>
          <w:sz w:val="28"/>
          <w:szCs w:val="28"/>
        </w:rPr>
        <w:t xml:space="preserve">, </w:t>
      </w:r>
      <w:r w:rsidRPr="00EF3FD2">
        <w:rPr>
          <w:sz w:val="28"/>
          <w:szCs w:val="28"/>
        </w:rPr>
        <w:t>востребованность</w:t>
      </w:r>
      <w:r w:rsidR="005C69D0">
        <w:rPr>
          <w:sz w:val="28"/>
          <w:szCs w:val="28"/>
        </w:rPr>
        <w:t xml:space="preserve"> выпускника</w:t>
      </w:r>
      <w:r w:rsidRPr="00EF3FD2">
        <w:rPr>
          <w:sz w:val="28"/>
          <w:szCs w:val="28"/>
        </w:rPr>
        <w:t xml:space="preserve"> на рынке труда, результативность </w:t>
      </w:r>
      <w:r w:rsidR="005C69D0">
        <w:rPr>
          <w:sz w:val="28"/>
          <w:szCs w:val="28"/>
        </w:rPr>
        <w:t xml:space="preserve">его </w:t>
      </w:r>
      <w:r w:rsidRPr="00EF3FD2">
        <w:rPr>
          <w:sz w:val="28"/>
          <w:szCs w:val="28"/>
        </w:rPr>
        <w:t>самореализации. Контроль качества всех факторов должен обеспечиваться статистическими, социологическими и педагогическими методами.</w:t>
      </w:r>
    </w:p>
    <w:p w:rsidR="009B0BEF" w:rsidRPr="00391F93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t>Таким образом, требования производства к качеству образования специа</w:t>
      </w:r>
      <w:r>
        <w:rPr>
          <w:sz w:val="28"/>
          <w:szCs w:val="28"/>
        </w:rPr>
        <w:t>листов ориентируют систем</w:t>
      </w:r>
      <w:r w:rsidR="005C69D0">
        <w:rPr>
          <w:sz w:val="28"/>
          <w:szCs w:val="28"/>
        </w:rPr>
        <w:t>ы</w:t>
      </w:r>
      <w:r w:rsidRPr="00391F93">
        <w:rPr>
          <w:sz w:val="28"/>
          <w:szCs w:val="28"/>
        </w:rPr>
        <w:t xml:space="preserve"> СПО на реализацию факторов, обеспечивающих конкурентоспособность и высокий уровень квалификации.</w:t>
      </w:r>
    </w:p>
    <w:p w:rsidR="009B0BEF" w:rsidRPr="005C69D0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t xml:space="preserve">Особенностью образования, на наш взгляд, является довольно </w:t>
      </w:r>
      <w:r w:rsidRPr="009B0BEF">
        <w:rPr>
          <w:sz w:val="28"/>
          <w:szCs w:val="28"/>
          <w:u w:val="single"/>
        </w:rPr>
        <w:t xml:space="preserve">сложная структура потребления. </w:t>
      </w:r>
      <w:r w:rsidRPr="00391F93">
        <w:rPr>
          <w:sz w:val="28"/>
          <w:szCs w:val="28"/>
        </w:rPr>
        <w:t>В качестве потребителей результатов образовательного процесса выступают сами студенты, их семьи, учреждения – работодатели и, наконец, общество и государство в целом. Все они с разной степенью эффективности и в разном объеме будут использовать потенциал выпускников образовательного учреждения. В связи с этим В.И. Круглов считает, что качество образования есть «сбалансированное соответствие совокупности свойств и характеристик образовательного процесса, его результатов и всей системы образования в целом установленным потребностям, целям, требованиям и нормам (стандартам), которые определяются отдельными гражданами, предприятиями и организациями, обществом и государством» [2, с. 21]. Т</w:t>
      </w:r>
      <w:r>
        <w:rPr>
          <w:sz w:val="28"/>
          <w:szCs w:val="28"/>
        </w:rPr>
        <w:t>аким образом, выпускник</w:t>
      </w:r>
      <w:r w:rsidRPr="00391F93">
        <w:rPr>
          <w:sz w:val="28"/>
          <w:szCs w:val="28"/>
        </w:rPr>
        <w:t xml:space="preserve"> должен соответствовать не только требованиям </w:t>
      </w:r>
      <w:r w:rsidRPr="00391F93">
        <w:rPr>
          <w:sz w:val="28"/>
          <w:szCs w:val="28"/>
        </w:rPr>
        <w:lastRenderedPageBreak/>
        <w:t xml:space="preserve">государственного стандарта, выражающимся в совокупности знаний, умений и навыков, сформированных за время учебы, но и требованиям социального учреждения, в котором ему </w:t>
      </w:r>
      <w:r w:rsidRPr="005C69D0">
        <w:rPr>
          <w:sz w:val="28"/>
          <w:szCs w:val="28"/>
        </w:rPr>
        <w:t xml:space="preserve">предстоит работать. Все перечисленные ранее стороны (личности, работодатели, СПО, общество и государство) заинтересованы в качестве образования, но конечные цели у них разные, хотя и взаимосвязанные. </w:t>
      </w:r>
    </w:p>
    <w:p w:rsidR="009B0BEF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t xml:space="preserve">Основная цель, преследуемая работодателем, заключается в повышении эффективности своей деятельности. При этом под эффективностью можно понимать </w:t>
      </w:r>
      <w:r>
        <w:rPr>
          <w:sz w:val="28"/>
          <w:szCs w:val="28"/>
        </w:rPr>
        <w:t>повышение качества образовательных услуг.</w:t>
      </w:r>
    </w:p>
    <w:p w:rsidR="009B0BEF" w:rsidRPr="00391F93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t>С точки зрени</w:t>
      </w:r>
      <w:r>
        <w:rPr>
          <w:sz w:val="28"/>
          <w:szCs w:val="28"/>
        </w:rPr>
        <w:t>я работодателя, выпускники</w:t>
      </w:r>
      <w:r w:rsidRPr="00391F93">
        <w:rPr>
          <w:sz w:val="28"/>
          <w:szCs w:val="28"/>
        </w:rPr>
        <w:t xml:space="preserve"> должны обладать: </w:t>
      </w:r>
    </w:p>
    <w:p w:rsidR="009B0BEF" w:rsidRPr="00596B56" w:rsidRDefault="009B0BEF" w:rsidP="009B0BEF">
      <w:pPr>
        <w:pStyle w:val="aa"/>
        <w:numPr>
          <w:ilvl w:val="0"/>
          <w:numId w:val="5"/>
        </w:numPr>
        <w:rPr>
          <w:sz w:val="28"/>
          <w:szCs w:val="28"/>
        </w:rPr>
      </w:pPr>
      <w:r w:rsidRPr="00596B56">
        <w:rPr>
          <w:sz w:val="28"/>
          <w:szCs w:val="28"/>
        </w:rPr>
        <w:t>достаточными практическими и теоретическими знаниями и навыками, для того чтобы обеспечить …</w:t>
      </w:r>
    </w:p>
    <w:p w:rsidR="009B0BEF" w:rsidRPr="00596B56" w:rsidRDefault="009B0BEF" w:rsidP="009B0BEF">
      <w:pPr>
        <w:pStyle w:val="aa"/>
        <w:numPr>
          <w:ilvl w:val="0"/>
          <w:numId w:val="5"/>
        </w:numPr>
        <w:rPr>
          <w:sz w:val="28"/>
          <w:szCs w:val="28"/>
        </w:rPr>
      </w:pPr>
      <w:r w:rsidRPr="00596B56">
        <w:rPr>
          <w:sz w:val="28"/>
          <w:szCs w:val="28"/>
        </w:rPr>
        <w:t xml:space="preserve">развитыми профессиональными качествами, необходимыми для выполняемой ими работы (инициативность, организаторские способности и т. д.); </w:t>
      </w:r>
    </w:p>
    <w:p w:rsidR="009B0BEF" w:rsidRPr="00596B56" w:rsidRDefault="009B0BEF" w:rsidP="009B0BEF">
      <w:pPr>
        <w:pStyle w:val="aa"/>
        <w:numPr>
          <w:ilvl w:val="0"/>
          <w:numId w:val="5"/>
        </w:numPr>
        <w:rPr>
          <w:sz w:val="28"/>
          <w:szCs w:val="28"/>
        </w:rPr>
      </w:pPr>
      <w:r w:rsidRPr="00596B56">
        <w:rPr>
          <w:sz w:val="28"/>
          <w:szCs w:val="28"/>
        </w:rPr>
        <w:t xml:space="preserve">высокой работоспособностью, что предполагает наличие крепкого здоровья и высокой физической выносливости. </w:t>
      </w:r>
    </w:p>
    <w:p w:rsidR="009B0BEF" w:rsidRPr="00391F93" w:rsidRDefault="009B0BEF" w:rsidP="009B0BEF">
      <w:pPr>
        <w:rPr>
          <w:sz w:val="28"/>
          <w:szCs w:val="28"/>
        </w:rPr>
      </w:pPr>
      <w:r>
        <w:rPr>
          <w:sz w:val="28"/>
          <w:szCs w:val="28"/>
        </w:rPr>
        <w:t>С точки зрения обучающей стороны</w:t>
      </w:r>
      <w:r w:rsidRPr="00391F93">
        <w:rPr>
          <w:sz w:val="28"/>
          <w:szCs w:val="28"/>
        </w:rPr>
        <w:t xml:space="preserve"> качество подготовки выпускников</w:t>
      </w:r>
      <w:r w:rsidR="005C69D0">
        <w:rPr>
          <w:sz w:val="28"/>
          <w:szCs w:val="28"/>
        </w:rPr>
        <w:t xml:space="preserve"> мы рассматриваем исходя из соответствия</w:t>
      </w:r>
      <w:r w:rsidRPr="00391F93">
        <w:rPr>
          <w:sz w:val="28"/>
          <w:szCs w:val="28"/>
        </w:rPr>
        <w:t xml:space="preserve"> </w:t>
      </w:r>
      <w:r w:rsidR="005C69D0">
        <w:rPr>
          <w:sz w:val="28"/>
          <w:szCs w:val="28"/>
        </w:rPr>
        <w:t>общим,</w:t>
      </w:r>
      <w:r>
        <w:rPr>
          <w:sz w:val="28"/>
          <w:szCs w:val="28"/>
        </w:rPr>
        <w:t xml:space="preserve"> </w:t>
      </w:r>
      <w:r w:rsidRPr="00391F93">
        <w:rPr>
          <w:sz w:val="28"/>
          <w:szCs w:val="28"/>
        </w:rPr>
        <w:t>профессиональн</w:t>
      </w:r>
      <w:r w:rsidR="005C69D0">
        <w:rPr>
          <w:sz w:val="28"/>
          <w:szCs w:val="28"/>
        </w:rPr>
        <w:t>ым компетенциям</w:t>
      </w:r>
      <w:r w:rsidRPr="00391F93">
        <w:rPr>
          <w:sz w:val="28"/>
          <w:szCs w:val="28"/>
        </w:rPr>
        <w:t xml:space="preserve"> и высокой конкурентоспособности.</w:t>
      </w:r>
    </w:p>
    <w:p w:rsidR="009B0BEF" w:rsidRPr="00391F93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t xml:space="preserve">Большое значение в процессе формирования профессиональных компетенций студента и, соответственно, повышении качества образования, </w:t>
      </w:r>
      <w:r w:rsidRPr="009B0BEF">
        <w:rPr>
          <w:sz w:val="28"/>
          <w:szCs w:val="28"/>
          <w:u w:val="single"/>
        </w:rPr>
        <w:t>играет практика</w:t>
      </w:r>
      <w:r w:rsidRPr="00391F93">
        <w:rPr>
          <w:sz w:val="28"/>
          <w:szCs w:val="28"/>
        </w:rPr>
        <w:t>, т.к. она, наряду с теоретическим обучением, формирует у него опыт профессионального поведения как «высшей культурной формы поведения», личностное знание, умение самостоятельно проектировать, реализовывать, анализировать и оценивать свою собственную деятельность, позволяет студенту выступить в активной роли по отношению к объекту своей деятельности, выявить его достоинства и недостатки, а также способности к профессиональной деятельности [3, с. 163]. Во время практики у студентов также формируются мотивация и готовность к выполнению профессиональных обязанностей.</w:t>
      </w:r>
    </w:p>
    <w:p w:rsidR="009B0BEF" w:rsidRPr="00391F93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t>В процессе оценки качества подготовки выпускника роль учреждений социальной сферы является одной из ведущих. Однако, как правило, учреждение оказывается достаточно далеко от процесса подготовки студентов, т.к. оно видит с</w:t>
      </w:r>
      <w:r w:rsidR="005C69D0">
        <w:rPr>
          <w:sz w:val="28"/>
          <w:szCs w:val="28"/>
        </w:rPr>
        <w:t>воего будущего сотрудника исключительно</w:t>
      </w:r>
      <w:r w:rsidRPr="00391F93">
        <w:rPr>
          <w:sz w:val="28"/>
          <w:szCs w:val="28"/>
        </w:rPr>
        <w:t xml:space="preserve"> на практике, достаточно непродолжительной во времени. Причем за этот период его специалистам необходимо, во-первых, помочь студенту сформировать и укрепить навыки профессиональной деятельности, а во-вторых оценить, насколько он соответствует предъявляемым требованиям.</w:t>
      </w:r>
    </w:p>
    <w:p w:rsidR="009B0BEF" w:rsidRPr="00391F93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lastRenderedPageBreak/>
        <w:t xml:space="preserve">Все это говорит о том, что необходимо включать учреждения в процесс подготовки специалиста на более ранних этапах и более внимательно учитывать их потребности в тех или иных знаниях студента, выпускника. Следовательно, необходимо приобщать специалистов учреждений не только на этапе проведения практики, но и на этапе подготовки заданий, разработки программы практики. </w:t>
      </w:r>
    </w:p>
    <w:p w:rsidR="009B0BEF" w:rsidRPr="00391F93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t xml:space="preserve">Важен непосредственный процесс взаимодействия студента и объекта его деятельности, когда приобретается столь необходимый при приеме на работу опыт, формируются навыки, выявляются пробелы в знаниях и намечаются пути их устранения. К </w:t>
      </w:r>
      <w:r>
        <w:rPr>
          <w:sz w:val="28"/>
          <w:szCs w:val="28"/>
        </w:rPr>
        <w:t>тому же только на практике и колледж, и ДОУ</w:t>
      </w:r>
      <w:r w:rsidRPr="00391F93">
        <w:rPr>
          <w:sz w:val="28"/>
          <w:szCs w:val="28"/>
        </w:rPr>
        <w:t xml:space="preserve"> могут определить качество подготовки студента к профессиональной деятельности.</w:t>
      </w:r>
    </w:p>
    <w:p w:rsidR="009B0BEF" w:rsidRPr="00391F93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t>В настоящее время практической подготовке студентов уделяется достаточно много внимания. Это касается, прежде всего, обсуждения вопроса об увеличении объема часов, затрачиваемых на данный вид деятельности, корректировке содержания заданий с учетом требований потребителя (социального учреждения, в первую очередь), введения новых форм контроля результатов практического обучения и унификация форм отчетности студента.</w:t>
      </w:r>
    </w:p>
    <w:p w:rsidR="009B0BEF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t>Для повышения эффективност</w:t>
      </w:r>
      <w:r w:rsidR="005C69D0">
        <w:rPr>
          <w:sz w:val="28"/>
          <w:szCs w:val="28"/>
        </w:rPr>
        <w:t xml:space="preserve">и работы в данном направлении </w:t>
      </w:r>
      <w:r w:rsidR="00315247">
        <w:rPr>
          <w:sz w:val="28"/>
          <w:szCs w:val="28"/>
        </w:rPr>
        <w:t xml:space="preserve">организована совместная работа ГБОУ СПО Педагогический колледжа №8 и ГБДОУ Детский сад №50 Фрунзенского района Санкт-Петербурга. Сотрудничество ведется для организации </w:t>
      </w:r>
    </w:p>
    <w:p w:rsidR="00315247" w:rsidRDefault="00315247" w:rsidP="009B0BEF">
      <w:pPr>
        <w:rPr>
          <w:sz w:val="28"/>
          <w:szCs w:val="28"/>
        </w:rPr>
      </w:pPr>
      <w:r>
        <w:rPr>
          <w:sz w:val="28"/>
          <w:szCs w:val="28"/>
        </w:rPr>
        <w:t>Выполняются совместные разработки контрольно оценочных средств по рабочей программе</w:t>
      </w:r>
      <w:r w:rsidRPr="00A20A8B">
        <w:rPr>
          <w:sz w:val="28"/>
          <w:szCs w:val="28"/>
        </w:rPr>
        <w:t xml:space="preserve"> учебной дисциплины </w:t>
      </w:r>
      <w:r>
        <w:rPr>
          <w:sz w:val="28"/>
          <w:szCs w:val="28"/>
        </w:rPr>
        <w:t xml:space="preserve">«Психология». В рамках контрольно – оценочных средств </w:t>
      </w:r>
      <w:r w:rsidR="00E65FC6">
        <w:rPr>
          <w:sz w:val="28"/>
          <w:szCs w:val="28"/>
        </w:rPr>
        <w:t xml:space="preserve">ГБДОУ Детский сад №50 разработал ситуации, с которыми чаще всего встречаются воспитатели во время работы. С другой стороны,  ГБОУ СПО ПК №8 выделил критерии оценки для анализа предложенных ситуаций. В результате сотрудничества для студентов разработан кейс: предложить оптимальный путь разрешения проблемы. </w:t>
      </w:r>
      <w:r w:rsidR="00F8030B">
        <w:rPr>
          <w:sz w:val="28"/>
          <w:szCs w:val="28"/>
        </w:rPr>
        <w:t>Важно отметить, что при таком подходе студенты подробно вникают в абсолютно реальные проблемы и ситуации с которыми придётся справляться в будущей профессиональной деятельности.</w:t>
      </w:r>
    </w:p>
    <w:p w:rsidR="001E0F2C" w:rsidRDefault="001E0F2C" w:rsidP="009B0BEF">
      <w:pPr>
        <w:rPr>
          <w:sz w:val="28"/>
          <w:szCs w:val="28"/>
        </w:rPr>
      </w:pPr>
    </w:p>
    <w:p w:rsidR="00E131A8" w:rsidRDefault="00F8030B" w:rsidP="009B0BEF">
      <w:pPr>
        <w:rPr>
          <w:sz w:val="28"/>
          <w:szCs w:val="28"/>
        </w:rPr>
      </w:pPr>
      <w:r>
        <w:rPr>
          <w:sz w:val="28"/>
          <w:szCs w:val="28"/>
        </w:rPr>
        <w:t>Образец</w:t>
      </w:r>
      <w:r w:rsidR="001E0F2C">
        <w:rPr>
          <w:sz w:val="28"/>
          <w:szCs w:val="28"/>
        </w:rPr>
        <w:t xml:space="preserve">   МОЖНО НИЧЕГО ДЕЛАТЬ  У МЕНЯ ВСЕ ЕСТЬ  ЕСЛИ СОГЛАСИТЕСЬ.</w:t>
      </w:r>
    </w:p>
    <w:p w:rsidR="00F8030B" w:rsidRPr="005066C1" w:rsidRDefault="00F8030B" w:rsidP="00F8030B">
      <w:pPr>
        <w:shd w:val="clear" w:color="auto" w:fill="FFFFFF"/>
        <w:ind w:left="24" w:firstLine="235"/>
        <w:rPr>
          <w:b/>
          <w:color w:val="000000"/>
          <w:spacing w:val="5"/>
          <w:sz w:val="28"/>
          <w:szCs w:val="28"/>
          <w:u w:val="single"/>
        </w:rPr>
      </w:pPr>
      <w:r w:rsidRPr="005066C1">
        <w:rPr>
          <w:b/>
          <w:color w:val="000000"/>
          <w:spacing w:val="5"/>
          <w:sz w:val="28"/>
          <w:szCs w:val="28"/>
          <w:u w:val="single"/>
        </w:rPr>
        <w:t xml:space="preserve">Ситуация. </w:t>
      </w:r>
    </w:p>
    <w:p w:rsidR="00F8030B" w:rsidRDefault="00F8030B" w:rsidP="00F8030B">
      <w:pPr>
        <w:shd w:val="clear" w:color="auto" w:fill="FFFFFF"/>
        <w:ind w:left="24" w:firstLine="235"/>
        <w:rPr>
          <w:color w:val="000000"/>
          <w:spacing w:val="5"/>
          <w:sz w:val="28"/>
          <w:szCs w:val="28"/>
        </w:rPr>
      </w:pPr>
      <w:r w:rsidRPr="005066C1">
        <w:rPr>
          <w:color w:val="000000"/>
          <w:spacing w:val="5"/>
          <w:sz w:val="28"/>
          <w:szCs w:val="28"/>
        </w:rPr>
        <w:t xml:space="preserve">Мама обратила внимание на то, что ее сын Алеша (4 года) стал бояться после чтения сказки («В Африке акулы, в Африке гориллы, </w:t>
      </w:r>
      <w:r>
        <w:rPr>
          <w:color w:val="000000"/>
          <w:spacing w:val="5"/>
          <w:sz w:val="28"/>
          <w:szCs w:val="28"/>
        </w:rPr>
        <w:t>в</w:t>
      </w:r>
      <w:r w:rsidRPr="005066C1">
        <w:rPr>
          <w:color w:val="000000"/>
          <w:spacing w:val="5"/>
          <w:sz w:val="28"/>
          <w:szCs w:val="28"/>
        </w:rPr>
        <w:t xml:space="preserve"> Африке большие, злые крокодилы. Будут вас кусать, бить и обижать. </w:t>
      </w:r>
      <w:r>
        <w:rPr>
          <w:color w:val="000000"/>
          <w:spacing w:val="5"/>
          <w:sz w:val="28"/>
          <w:szCs w:val="28"/>
        </w:rPr>
        <w:t>Н</w:t>
      </w:r>
      <w:r w:rsidRPr="005066C1">
        <w:rPr>
          <w:color w:val="000000"/>
          <w:spacing w:val="5"/>
          <w:sz w:val="28"/>
          <w:szCs w:val="28"/>
        </w:rPr>
        <w:t>e ходите, дети, в Африку гулять»).</w:t>
      </w:r>
    </w:p>
    <w:p w:rsidR="00F8030B" w:rsidRDefault="00F8030B" w:rsidP="009B0B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Задание: Рассмотреть и обосновать ситуацию с психологической точки зрения. Разработать рекомендации по данному направлению для родителей.</w:t>
      </w:r>
    </w:p>
    <w:p w:rsidR="00F8030B" w:rsidRDefault="00F8030B" w:rsidP="009B0BEF">
      <w:pPr>
        <w:rPr>
          <w:sz w:val="28"/>
          <w:szCs w:val="28"/>
        </w:rPr>
      </w:pPr>
      <w:r>
        <w:rPr>
          <w:sz w:val="28"/>
          <w:szCs w:val="28"/>
        </w:rPr>
        <w:t>Критерии</w:t>
      </w:r>
      <w:r w:rsidR="001E0F2C">
        <w:rPr>
          <w:sz w:val="28"/>
          <w:szCs w:val="28"/>
        </w:rPr>
        <w:t xml:space="preserve"> оценки   </w:t>
      </w:r>
      <w:r w:rsidR="001E0F2C" w:rsidRPr="001E0F2C">
        <w:rPr>
          <w:b/>
          <w:sz w:val="28"/>
          <w:szCs w:val="28"/>
        </w:rPr>
        <w:t>ВСТАВИЛА ПОКА ЧТО ПОПАЛО</w:t>
      </w:r>
    </w:p>
    <w:tbl>
      <w:tblPr>
        <w:tblStyle w:val="ad"/>
        <w:tblW w:w="0" w:type="auto"/>
        <w:tblLook w:val="04A0"/>
      </w:tblPr>
      <w:tblGrid>
        <w:gridCol w:w="3612"/>
        <w:gridCol w:w="5788"/>
      </w:tblGrid>
      <w:tr w:rsidR="001E0F2C" w:rsidTr="009448C5">
        <w:tc>
          <w:tcPr>
            <w:tcW w:w="3652" w:type="dxa"/>
          </w:tcPr>
          <w:p w:rsidR="001E0F2C" w:rsidRDefault="001E0F2C" w:rsidP="0094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5 «отлично»</w:t>
            </w:r>
          </w:p>
        </w:tc>
        <w:tc>
          <w:tcPr>
            <w:tcW w:w="5919" w:type="dxa"/>
          </w:tcPr>
          <w:p w:rsidR="001E0F2C" w:rsidRDefault="001E0F2C" w:rsidP="0094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Ставиться при высокой степени проработанности материалов, грамотном анализе принципов программы.</w:t>
            </w:r>
          </w:p>
        </w:tc>
      </w:tr>
      <w:tr w:rsidR="001E0F2C" w:rsidTr="009448C5">
        <w:tc>
          <w:tcPr>
            <w:tcW w:w="3652" w:type="dxa"/>
          </w:tcPr>
          <w:p w:rsidR="001E0F2C" w:rsidRDefault="001E0F2C" w:rsidP="0094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4 «хорошо»</w:t>
            </w:r>
          </w:p>
        </w:tc>
        <w:tc>
          <w:tcPr>
            <w:tcW w:w="5919" w:type="dxa"/>
          </w:tcPr>
          <w:p w:rsidR="001E0F2C" w:rsidRDefault="001E0F2C" w:rsidP="0094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Ставиться при достаточной проработанности материалов, выделении принципов программы.</w:t>
            </w:r>
          </w:p>
        </w:tc>
      </w:tr>
      <w:tr w:rsidR="001E0F2C" w:rsidTr="009448C5">
        <w:tc>
          <w:tcPr>
            <w:tcW w:w="3652" w:type="dxa"/>
          </w:tcPr>
          <w:p w:rsidR="001E0F2C" w:rsidRDefault="001E0F2C" w:rsidP="0094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3 «удовлетворительно»</w:t>
            </w:r>
          </w:p>
        </w:tc>
        <w:tc>
          <w:tcPr>
            <w:tcW w:w="5919" w:type="dxa"/>
          </w:tcPr>
          <w:p w:rsidR="001E0F2C" w:rsidRDefault="001E0F2C" w:rsidP="0094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Ставиться при фактической проработанности материалов, не достаточно правильном выделении принципов программы.</w:t>
            </w:r>
          </w:p>
        </w:tc>
      </w:tr>
    </w:tbl>
    <w:p w:rsidR="00F8030B" w:rsidRDefault="00F8030B" w:rsidP="009B0BEF">
      <w:pPr>
        <w:rPr>
          <w:sz w:val="28"/>
          <w:szCs w:val="28"/>
        </w:rPr>
      </w:pPr>
    </w:p>
    <w:p w:rsidR="00F8030B" w:rsidRDefault="00F8030B" w:rsidP="009B0BEF">
      <w:pPr>
        <w:rPr>
          <w:sz w:val="28"/>
          <w:szCs w:val="28"/>
        </w:rPr>
      </w:pPr>
    </w:p>
    <w:p w:rsidR="00F8030B" w:rsidRDefault="00F8030B" w:rsidP="009B0BEF">
      <w:pPr>
        <w:rPr>
          <w:sz w:val="28"/>
          <w:szCs w:val="28"/>
        </w:rPr>
      </w:pPr>
    </w:p>
    <w:p w:rsidR="009B0BEF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t>999999999999999999</w:t>
      </w:r>
    </w:p>
    <w:p w:rsidR="009B0BEF" w:rsidRPr="00391F93" w:rsidRDefault="008E275D" w:rsidP="009B0BEF">
      <w:pPr>
        <w:rPr>
          <w:sz w:val="28"/>
          <w:szCs w:val="28"/>
        </w:rPr>
      </w:pPr>
      <w:r>
        <w:rPr>
          <w:sz w:val="28"/>
          <w:szCs w:val="28"/>
        </w:rPr>
        <w:t>ДОПОЛНИТЕЛЬНО</w:t>
      </w:r>
    </w:p>
    <w:p w:rsidR="009B0BEF" w:rsidRPr="00391F93" w:rsidRDefault="009B0BEF" w:rsidP="009B0BEF">
      <w:pPr>
        <w:rPr>
          <w:sz w:val="28"/>
          <w:szCs w:val="28"/>
        </w:rPr>
      </w:pPr>
    </w:p>
    <w:p w:rsidR="009B0BEF" w:rsidRPr="00391F93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t>Идеальный вариант</w:t>
      </w:r>
      <w:r w:rsidR="008A647E" w:rsidRPr="008A647E">
        <w:rPr>
          <w:sz w:val="28"/>
          <w:szCs w:val="28"/>
        </w:rPr>
        <w:t xml:space="preserve"> </w:t>
      </w:r>
      <w:r w:rsidR="008A647E">
        <w:rPr>
          <w:sz w:val="28"/>
          <w:szCs w:val="28"/>
        </w:rPr>
        <w:t>взаимодействия</w:t>
      </w:r>
      <w:r w:rsidR="008A647E" w:rsidRPr="00391F93">
        <w:rPr>
          <w:sz w:val="28"/>
          <w:szCs w:val="28"/>
        </w:rPr>
        <w:t xml:space="preserve"> с работодателями</w:t>
      </w:r>
      <w:r w:rsidR="008A647E">
        <w:rPr>
          <w:sz w:val="28"/>
          <w:szCs w:val="28"/>
        </w:rPr>
        <w:t xml:space="preserve"> </w:t>
      </w:r>
      <w:r w:rsidRPr="00391F93">
        <w:rPr>
          <w:sz w:val="28"/>
          <w:szCs w:val="28"/>
        </w:rPr>
        <w:t>, когда представители работодателей участвуют</w:t>
      </w:r>
      <w:r>
        <w:rPr>
          <w:sz w:val="28"/>
          <w:szCs w:val="28"/>
        </w:rPr>
        <w:t xml:space="preserve"> в учебном процессе колледжа</w:t>
      </w:r>
      <w:r w:rsidRPr="00391F93">
        <w:rPr>
          <w:sz w:val="28"/>
          <w:szCs w:val="28"/>
        </w:rPr>
        <w:t xml:space="preserve">, проводят учебные занятия, участвуют в работе аттестационных и экзаменационных комиссий. </w:t>
      </w:r>
    </w:p>
    <w:p w:rsidR="009B0BEF" w:rsidRPr="00391F93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t xml:space="preserve">Таким образом, оценка качества подготовки выпускников для работодателей включает не только наблюдение со стороны и высказывание замечаний, но и их непосредственное участие в процессе подготовки кадров. </w:t>
      </w:r>
    </w:p>
    <w:p w:rsidR="009B0BEF" w:rsidRPr="00391F93" w:rsidRDefault="009B0BEF" w:rsidP="009B0BEF">
      <w:pPr>
        <w:rPr>
          <w:sz w:val="28"/>
          <w:szCs w:val="28"/>
        </w:rPr>
      </w:pPr>
    </w:p>
    <w:p w:rsidR="009B0BEF" w:rsidRPr="00391F93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t>9999999999999</w:t>
      </w:r>
    </w:p>
    <w:p w:rsidR="009B0BEF" w:rsidRPr="00391F93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t xml:space="preserve">Рассмотрим еще один немаловажный аспект благополучного трудоустройства выпускников – экономические и социальные условия, предлагаемые работодателями. С 1999 по 2008 гг. существенно улучшились экономические условия, которые предлагаются нашим выпускникам. В начале этого периода зарплата специалиста сельскохозяйственных предприятий, как правило, В 2008 году минимальная зарплата для молодого специалиста составила 3 Количество вакансий </w:t>
      </w:r>
    </w:p>
    <w:p w:rsidR="009B0BEF" w:rsidRPr="00391F93" w:rsidRDefault="008E275D" w:rsidP="009B0BEF">
      <w:pPr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:rsidR="009B0BEF" w:rsidRPr="00391F93" w:rsidRDefault="009B0BEF" w:rsidP="009B0BEF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91F93">
        <w:rPr>
          <w:rFonts w:eastAsiaTheme="minorHAnsi"/>
          <w:b/>
          <w:bCs/>
          <w:sz w:val="28"/>
          <w:szCs w:val="28"/>
          <w:lang w:eastAsia="en-US"/>
        </w:rPr>
        <w:t>Оценка важности и уровень удовлетворенности работодателей качествомподготовки</w:t>
      </w:r>
    </w:p>
    <w:p w:rsidR="009B0BEF" w:rsidRPr="00391F93" w:rsidRDefault="009B0BEF" w:rsidP="009B0BE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91F93">
        <w:rPr>
          <w:rFonts w:eastAsiaTheme="minorHAnsi"/>
          <w:b/>
          <w:bCs/>
          <w:sz w:val="28"/>
          <w:szCs w:val="28"/>
          <w:lang w:eastAsia="en-US"/>
        </w:rPr>
        <w:t>выпускаемых специалистов</w:t>
      </w:r>
    </w:p>
    <w:p w:rsidR="009B0BEF" w:rsidRPr="00391F93" w:rsidRDefault="009B0BEF" w:rsidP="009B0BEF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91F93">
        <w:rPr>
          <w:rFonts w:eastAsiaTheme="minorHAnsi"/>
          <w:sz w:val="28"/>
          <w:szCs w:val="28"/>
          <w:lang w:eastAsia="en-US"/>
        </w:rPr>
        <w:t>Способность применения теоретических знаний, полученных в ходе</w:t>
      </w:r>
    </w:p>
    <w:p w:rsidR="009B0BEF" w:rsidRPr="00391F93" w:rsidRDefault="009B0BEF" w:rsidP="009B0BEF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91F93">
        <w:rPr>
          <w:rFonts w:eastAsiaTheme="minorHAnsi"/>
          <w:sz w:val="28"/>
          <w:szCs w:val="28"/>
          <w:lang w:eastAsia="en-US"/>
        </w:rPr>
        <w:t>обучения на практике</w:t>
      </w:r>
    </w:p>
    <w:p w:rsidR="009B0BEF" w:rsidRPr="00391F93" w:rsidRDefault="009B0BEF" w:rsidP="009B0BEF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91F93">
        <w:rPr>
          <w:rFonts w:eastAsiaTheme="minorHAnsi"/>
          <w:sz w:val="28"/>
          <w:szCs w:val="28"/>
          <w:lang w:eastAsia="en-US"/>
        </w:rPr>
        <w:t>Уровень знаний в области специализации</w:t>
      </w:r>
    </w:p>
    <w:p w:rsidR="009B0BEF" w:rsidRPr="00391F93" w:rsidRDefault="009B0BEF" w:rsidP="009B0BEF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91F93">
        <w:rPr>
          <w:rFonts w:eastAsiaTheme="minorHAnsi"/>
          <w:sz w:val="28"/>
          <w:szCs w:val="28"/>
          <w:lang w:eastAsia="en-US"/>
        </w:rPr>
        <w:t>Способность к решению инженерных задач в области специализации</w:t>
      </w:r>
    </w:p>
    <w:p w:rsidR="009B0BEF" w:rsidRPr="00391F93" w:rsidRDefault="009B0BEF" w:rsidP="009B0BEF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91F93">
        <w:rPr>
          <w:rFonts w:eastAsiaTheme="minorHAnsi"/>
          <w:sz w:val="28"/>
          <w:szCs w:val="28"/>
          <w:lang w:eastAsia="en-US"/>
        </w:rPr>
        <w:lastRenderedPageBreak/>
        <w:t>Способность к проведению научных исследований и творческих поисков</w:t>
      </w:r>
    </w:p>
    <w:p w:rsidR="009B0BEF" w:rsidRPr="00391F93" w:rsidRDefault="009B0BEF" w:rsidP="009B0BEF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91F93">
        <w:rPr>
          <w:rFonts w:eastAsiaTheme="minorHAnsi"/>
          <w:sz w:val="28"/>
          <w:szCs w:val="28"/>
          <w:lang w:eastAsia="en-US"/>
        </w:rPr>
        <w:t>в рамках профессии</w:t>
      </w:r>
    </w:p>
    <w:p w:rsidR="009B0BEF" w:rsidRPr="00391F93" w:rsidRDefault="009B0BEF" w:rsidP="009B0BEF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91F93">
        <w:rPr>
          <w:rFonts w:eastAsiaTheme="minorHAnsi"/>
          <w:sz w:val="28"/>
          <w:szCs w:val="28"/>
          <w:lang w:eastAsia="en-US"/>
        </w:rPr>
        <w:t>Необходимый уровень владения иностранным языком</w:t>
      </w:r>
    </w:p>
    <w:p w:rsidR="009B0BEF" w:rsidRPr="00391F93" w:rsidRDefault="009B0BEF" w:rsidP="009B0BEF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91F93">
        <w:rPr>
          <w:rFonts w:eastAsiaTheme="minorHAnsi"/>
          <w:sz w:val="28"/>
          <w:szCs w:val="28"/>
          <w:lang w:eastAsia="en-US"/>
        </w:rPr>
        <w:t>Способность к быстрому изучению специфики организации</w:t>
      </w:r>
    </w:p>
    <w:p w:rsidR="009B0BEF" w:rsidRPr="00391F93" w:rsidRDefault="009B0BEF" w:rsidP="009B0BEF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91F93">
        <w:rPr>
          <w:rFonts w:eastAsiaTheme="minorHAnsi"/>
          <w:sz w:val="28"/>
          <w:szCs w:val="28"/>
          <w:lang w:eastAsia="en-US"/>
        </w:rPr>
        <w:t>Способность проявлять качества лидера</w:t>
      </w:r>
    </w:p>
    <w:p w:rsidR="009B0BEF" w:rsidRPr="00391F93" w:rsidRDefault="009B0BEF" w:rsidP="009B0BEF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91F93">
        <w:rPr>
          <w:rFonts w:eastAsiaTheme="minorHAnsi"/>
          <w:sz w:val="28"/>
          <w:szCs w:val="28"/>
          <w:lang w:eastAsia="en-US"/>
        </w:rPr>
        <w:t>Способность к командной работе</w:t>
      </w:r>
    </w:p>
    <w:p w:rsidR="009B0BEF" w:rsidRPr="00391F93" w:rsidRDefault="009B0BEF" w:rsidP="009B0BEF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91F93">
        <w:rPr>
          <w:rFonts w:eastAsiaTheme="minorHAnsi"/>
          <w:sz w:val="28"/>
          <w:szCs w:val="28"/>
          <w:lang w:eastAsia="en-US"/>
        </w:rPr>
        <w:t>Способность к самообучению</w:t>
      </w:r>
    </w:p>
    <w:p w:rsidR="009B0BEF" w:rsidRPr="00391F93" w:rsidRDefault="009B0BEF" w:rsidP="009B0BEF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91F93">
        <w:rPr>
          <w:rFonts w:eastAsiaTheme="minorHAnsi"/>
          <w:sz w:val="28"/>
          <w:szCs w:val="28"/>
          <w:lang w:eastAsia="en-US"/>
        </w:rPr>
        <w:t>Наличие аналитических способностей</w:t>
      </w:r>
    </w:p>
    <w:p w:rsidR="009B0BEF" w:rsidRPr="00391F93" w:rsidRDefault="009B0BEF" w:rsidP="009B0BEF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91F93">
        <w:rPr>
          <w:rFonts w:eastAsiaTheme="minorHAnsi"/>
          <w:sz w:val="28"/>
          <w:szCs w:val="28"/>
          <w:lang w:eastAsia="en-US"/>
        </w:rPr>
        <w:t>Исполнительность, ответственность, стремление к профессиональному</w:t>
      </w:r>
    </w:p>
    <w:p w:rsidR="009B0BEF" w:rsidRPr="00391F93" w:rsidRDefault="009B0BEF" w:rsidP="009B0BEF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91F93">
        <w:rPr>
          <w:rFonts w:eastAsiaTheme="minorHAnsi"/>
          <w:sz w:val="28"/>
          <w:szCs w:val="28"/>
          <w:lang w:eastAsia="en-US"/>
        </w:rPr>
        <w:t>росту</w:t>
      </w:r>
    </w:p>
    <w:p w:rsidR="009B0BEF" w:rsidRPr="00391F93" w:rsidRDefault="009B0BEF" w:rsidP="009B0BEF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91F93">
        <w:rPr>
          <w:rFonts w:eastAsiaTheme="minorHAnsi"/>
          <w:sz w:val="28"/>
          <w:szCs w:val="28"/>
          <w:lang w:eastAsia="en-US"/>
        </w:rPr>
        <w:t>Знание специализированных компьютерных программ</w:t>
      </w:r>
    </w:p>
    <w:p w:rsidR="009B0BEF" w:rsidRPr="00391F93" w:rsidRDefault="009B0BEF" w:rsidP="009B0BEF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91F93">
        <w:rPr>
          <w:rFonts w:eastAsiaTheme="minorHAnsi"/>
          <w:sz w:val="28"/>
          <w:szCs w:val="28"/>
          <w:lang w:eastAsia="en-US"/>
        </w:rPr>
        <w:t>Знание компьютера на уровне уверенный пользователь</w:t>
      </w:r>
    </w:p>
    <w:p w:rsidR="009B0BEF" w:rsidRPr="00391F93" w:rsidRDefault="009B0BEF" w:rsidP="009B0BEF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91F93">
        <w:rPr>
          <w:rFonts w:eastAsiaTheme="minorHAnsi"/>
          <w:sz w:val="28"/>
          <w:szCs w:val="28"/>
          <w:lang w:eastAsia="en-US"/>
        </w:rPr>
        <w:t>Владение совеменными информационно-коммуникационными</w:t>
      </w:r>
    </w:p>
    <w:p w:rsidR="009B0BEF" w:rsidRPr="00391F93" w:rsidRDefault="009B0BEF" w:rsidP="009B0BEF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91F93">
        <w:rPr>
          <w:rFonts w:eastAsiaTheme="minorHAnsi"/>
          <w:sz w:val="28"/>
          <w:szCs w:val="28"/>
          <w:lang w:eastAsia="en-US"/>
        </w:rPr>
        <w:t>технологиями</w:t>
      </w:r>
    </w:p>
    <w:p w:rsidR="009B0BEF" w:rsidRPr="00391F93" w:rsidRDefault="009B0BEF" w:rsidP="009B0BEF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91F93">
        <w:rPr>
          <w:rFonts w:eastAsiaTheme="minorHAnsi"/>
          <w:sz w:val="28"/>
          <w:szCs w:val="28"/>
          <w:lang w:eastAsia="en-US"/>
        </w:rPr>
        <w:t>Наличие сертифицированной системы менеджмента качества вуза</w:t>
      </w:r>
    </w:p>
    <w:p w:rsidR="009B0BEF" w:rsidRPr="00391F93" w:rsidRDefault="009B0BEF" w:rsidP="009B0BEF">
      <w:pPr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391F93">
        <w:rPr>
          <w:rFonts w:eastAsiaTheme="minorHAnsi"/>
          <w:sz w:val="28"/>
          <w:szCs w:val="28"/>
          <w:lang w:eastAsia="en-US"/>
        </w:rPr>
        <w:t>Другое (способность вести переговоры, саморганизация, владение</w:t>
      </w:r>
    </w:p>
    <w:p w:rsidR="009B0BEF" w:rsidRPr="00391F93" w:rsidRDefault="009B0BEF" w:rsidP="009B0BEF">
      <w:pPr>
        <w:rPr>
          <w:rFonts w:eastAsiaTheme="minorHAnsi"/>
          <w:sz w:val="28"/>
          <w:szCs w:val="28"/>
          <w:lang w:eastAsia="en-US"/>
        </w:rPr>
      </w:pPr>
      <w:r w:rsidRPr="00391F93">
        <w:rPr>
          <w:rFonts w:eastAsiaTheme="minorHAnsi"/>
          <w:sz w:val="28"/>
          <w:szCs w:val="28"/>
          <w:lang w:eastAsia="en-US"/>
        </w:rPr>
        <w:t>,нормативной литературой, уровень практики на производстве</w:t>
      </w:r>
    </w:p>
    <w:p w:rsidR="009B0BEF" w:rsidRDefault="009B0BEF" w:rsidP="009B0BEF">
      <w:pPr>
        <w:rPr>
          <w:rFonts w:eastAsiaTheme="minorHAnsi"/>
          <w:noProof/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t>66666666666666</w:t>
      </w:r>
    </w:p>
    <w:p w:rsidR="009B0BEF" w:rsidRPr="00391F93" w:rsidRDefault="009B0BEF" w:rsidP="009B0BEF">
      <w:pPr>
        <w:rPr>
          <w:rFonts w:eastAsiaTheme="minorHAnsi"/>
          <w:sz w:val="28"/>
          <w:szCs w:val="28"/>
          <w:lang w:eastAsia="en-US"/>
        </w:rPr>
      </w:pPr>
    </w:p>
    <w:p w:rsidR="009B0BEF" w:rsidRPr="00391F93" w:rsidRDefault="009B0BEF" w:rsidP="009B0BEF">
      <w:pPr>
        <w:rPr>
          <w:sz w:val="28"/>
          <w:szCs w:val="28"/>
        </w:rPr>
      </w:pPr>
    </w:p>
    <w:p w:rsidR="009B0BEF" w:rsidRDefault="009B0BEF" w:rsidP="009B0BEF">
      <w:pPr>
        <w:rPr>
          <w:sz w:val="28"/>
          <w:szCs w:val="28"/>
        </w:rPr>
      </w:pPr>
      <w:r w:rsidRPr="00391F93">
        <w:rPr>
          <w:sz w:val="28"/>
          <w:szCs w:val="28"/>
        </w:rPr>
        <w:t>В настоящее время оценки не формализованы. Процесс развивается за счет развития социального партнерства с предприятиями, союзами работодателей, предпринимателей, с торгово-промышленными палатами и т.д.</w:t>
      </w:r>
    </w:p>
    <w:p w:rsidR="00E131A8" w:rsidRPr="00E131A8" w:rsidRDefault="00E131A8" w:rsidP="00E131A8">
      <w:pPr>
        <w:rPr>
          <w:sz w:val="28"/>
          <w:szCs w:val="28"/>
        </w:rPr>
      </w:pPr>
      <w:r w:rsidRPr="00E131A8">
        <w:rPr>
          <w:b/>
          <w:bCs/>
          <w:sz w:val="28"/>
          <w:szCs w:val="28"/>
        </w:rPr>
        <w:t xml:space="preserve">Вовлечение в процесс оценки заинтересованных лиц </w:t>
      </w:r>
    </w:p>
    <w:p w:rsidR="00E131A8" w:rsidRPr="00391F93" w:rsidRDefault="00E131A8" w:rsidP="009B0BEF">
      <w:pPr>
        <w:rPr>
          <w:sz w:val="28"/>
          <w:szCs w:val="28"/>
        </w:rPr>
      </w:pPr>
    </w:p>
    <w:p w:rsidR="009B0BEF" w:rsidRPr="00391F93" w:rsidRDefault="00E131A8" w:rsidP="009B0BEF">
      <w:pPr>
        <w:jc w:val="center"/>
        <w:rPr>
          <w:b/>
          <w:sz w:val="28"/>
          <w:szCs w:val="28"/>
        </w:rPr>
      </w:pPr>
      <w:r w:rsidRPr="00E131A8">
        <w:rPr>
          <w:b/>
          <w:noProof/>
          <w:sz w:val="28"/>
          <w:szCs w:val="28"/>
        </w:rPr>
        <w:drawing>
          <wp:inline distT="0" distB="0" distL="0" distR="0">
            <wp:extent cx="5831840" cy="3034796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1" name="Picture 3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03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BEF" w:rsidRPr="00391F93" w:rsidRDefault="009B0BEF" w:rsidP="009B0BEF">
      <w:pPr>
        <w:jc w:val="center"/>
        <w:rPr>
          <w:b/>
          <w:sz w:val="28"/>
          <w:szCs w:val="28"/>
        </w:rPr>
      </w:pPr>
    </w:p>
    <w:p w:rsidR="009B0BEF" w:rsidRPr="00391F93" w:rsidRDefault="009B0BEF" w:rsidP="009C2D68">
      <w:pPr>
        <w:jc w:val="left"/>
        <w:rPr>
          <w:b/>
          <w:sz w:val="28"/>
          <w:szCs w:val="28"/>
        </w:rPr>
      </w:pPr>
      <w:r w:rsidRPr="00391F93">
        <w:rPr>
          <w:b/>
          <w:sz w:val="28"/>
          <w:szCs w:val="28"/>
        </w:rPr>
        <w:t>Список литературы</w:t>
      </w:r>
      <w:r w:rsidR="009C2D68">
        <w:rPr>
          <w:b/>
          <w:sz w:val="28"/>
          <w:szCs w:val="28"/>
        </w:rPr>
        <w:t xml:space="preserve"> и интернет источники:</w:t>
      </w:r>
    </w:p>
    <w:p w:rsidR="009B0BEF" w:rsidRPr="00B10FC8" w:rsidRDefault="009B0BEF" w:rsidP="009B0BEF">
      <w:pPr>
        <w:pStyle w:val="aa"/>
        <w:numPr>
          <w:ilvl w:val="0"/>
          <w:numId w:val="6"/>
        </w:numPr>
        <w:rPr>
          <w:sz w:val="28"/>
          <w:szCs w:val="28"/>
        </w:rPr>
      </w:pPr>
      <w:r w:rsidRPr="00B10FC8">
        <w:rPr>
          <w:sz w:val="28"/>
          <w:szCs w:val="28"/>
        </w:rPr>
        <w:t xml:space="preserve">Концепция обеспечения качества образования в РосНОУ [Электронный ресурс]: http://www.rosnou.ru/pub/00_Nataly/Important/ Ka4estvo/Norm_baza /Kontseptsiya_obespech__ kach_.doc. </w:t>
      </w:r>
    </w:p>
    <w:p w:rsidR="009B0BEF" w:rsidRPr="00B10FC8" w:rsidRDefault="009B0BEF" w:rsidP="009B0BEF">
      <w:pPr>
        <w:pStyle w:val="aa"/>
        <w:numPr>
          <w:ilvl w:val="0"/>
          <w:numId w:val="6"/>
        </w:numPr>
        <w:rPr>
          <w:sz w:val="28"/>
          <w:szCs w:val="28"/>
        </w:rPr>
      </w:pPr>
      <w:r w:rsidRPr="00B10FC8">
        <w:rPr>
          <w:sz w:val="28"/>
          <w:szCs w:val="28"/>
        </w:rPr>
        <w:t>Болотов В.А., Круглов В.И., Шаулин В.Н., Трифонова О.Д., Соловьев Б.Б. «Развитие системы оценки качества образования». [Электронный ресурс]: http://s_1.chu.edu54.ru/doc/Sbornik_materialov_po_itogam_ sovehhanija_</w:t>
      </w:r>
    </w:p>
    <w:p w:rsidR="009B0BEF" w:rsidRPr="00B10FC8" w:rsidRDefault="009B0BEF" w:rsidP="009B0BEF">
      <w:pPr>
        <w:pStyle w:val="aa"/>
        <w:numPr>
          <w:ilvl w:val="0"/>
          <w:numId w:val="6"/>
        </w:numPr>
        <w:rPr>
          <w:b/>
          <w:sz w:val="28"/>
          <w:szCs w:val="28"/>
        </w:rPr>
      </w:pPr>
      <w:r w:rsidRPr="00B10FC8">
        <w:rPr>
          <w:b/>
          <w:sz w:val="28"/>
          <w:szCs w:val="28"/>
        </w:rPr>
        <w:t>ПРОБЛЕМЫ УЧАСТИЯ РАБОТОДАТЕЛЕЙ В ПРОЦЕДУРЕ ОЦЕНКИ КАЧЕСТВА ОБРАЗО</w:t>
      </w:r>
      <w:r>
        <w:rPr>
          <w:b/>
          <w:sz w:val="28"/>
          <w:szCs w:val="28"/>
        </w:rPr>
        <w:t xml:space="preserve">ВАНИя </w:t>
      </w:r>
      <w:r w:rsidRPr="00B10FC8">
        <w:rPr>
          <w:b/>
          <w:sz w:val="28"/>
          <w:szCs w:val="28"/>
        </w:rPr>
        <w:t>Космынин А.В., Смирнов А.В.</w:t>
      </w:r>
    </w:p>
    <w:p w:rsidR="009B0BEF" w:rsidRPr="00B10FC8" w:rsidRDefault="002F1DF1" w:rsidP="009B0BEF">
      <w:pPr>
        <w:pStyle w:val="aa"/>
        <w:numPr>
          <w:ilvl w:val="0"/>
          <w:numId w:val="6"/>
        </w:numPr>
        <w:rPr>
          <w:sz w:val="28"/>
          <w:szCs w:val="28"/>
        </w:rPr>
      </w:pPr>
      <w:hyperlink r:id="rId8" w:history="1">
        <w:r w:rsidR="009B0BEF" w:rsidRPr="00B10FC8">
          <w:rPr>
            <w:rStyle w:val="a9"/>
            <w:sz w:val="28"/>
            <w:szCs w:val="28"/>
          </w:rPr>
          <w:t>http://www.rae.ru/use/?section=content&amp;op=show_article&amp;article_id=7981587</w:t>
        </w:r>
      </w:hyperlink>
    </w:p>
    <w:p w:rsidR="009B0BEF" w:rsidRPr="00B10FC8" w:rsidRDefault="009B0BEF" w:rsidP="009B0BEF">
      <w:pPr>
        <w:pStyle w:val="aa"/>
        <w:numPr>
          <w:ilvl w:val="0"/>
          <w:numId w:val="6"/>
        </w:numPr>
        <w:rPr>
          <w:sz w:val="28"/>
          <w:szCs w:val="28"/>
        </w:rPr>
      </w:pPr>
      <w:r w:rsidRPr="00B10FC8">
        <w:rPr>
          <w:sz w:val="28"/>
          <w:szCs w:val="28"/>
        </w:rPr>
        <w:t>Круглов, В.И. Управление качеством как процесс: типовая модель системы качества образовательных учреждений / В.И. Круглов, В.М. Кутузов, Д.В. Пузанков, С.А. Степанов // Аккредитация в образовании 2006, № 7 с. 21</w:t>
      </w:r>
    </w:p>
    <w:p w:rsidR="009B0BEF" w:rsidRPr="00B10FC8" w:rsidRDefault="009B0BEF" w:rsidP="009B0BEF">
      <w:pPr>
        <w:pStyle w:val="aa"/>
        <w:numPr>
          <w:ilvl w:val="0"/>
          <w:numId w:val="6"/>
        </w:numPr>
        <w:rPr>
          <w:sz w:val="28"/>
          <w:szCs w:val="28"/>
        </w:rPr>
      </w:pPr>
      <w:r w:rsidRPr="00B10FC8">
        <w:rPr>
          <w:sz w:val="28"/>
          <w:szCs w:val="28"/>
        </w:rPr>
        <w:t>Оганесян, Е. В. Культурологическая модель педагогической практики студентов (опыт постороения). / Е. В. Оганесян. – М.: Педагогическое общество России, 2004. – 176 с.</w:t>
      </w:r>
    </w:p>
    <w:p w:rsidR="009B0BEF" w:rsidRPr="00B10FC8" w:rsidRDefault="009B0BEF" w:rsidP="009B0BEF">
      <w:pPr>
        <w:pStyle w:val="aa"/>
        <w:numPr>
          <w:ilvl w:val="0"/>
          <w:numId w:val="6"/>
        </w:numPr>
        <w:rPr>
          <w:sz w:val="28"/>
          <w:szCs w:val="28"/>
        </w:rPr>
      </w:pPr>
      <w:r w:rsidRPr="00B10FC8">
        <w:rPr>
          <w:sz w:val="28"/>
          <w:szCs w:val="28"/>
        </w:rPr>
        <w:t xml:space="preserve">Хромов-Борисов, С. Анатомия качества / С. Хромов-Борисов // </w:t>
      </w:r>
      <w:hyperlink r:id="rId9" w:history="1">
        <w:r w:rsidRPr="00B10FC8">
          <w:rPr>
            <w:rStyle w:val="a9"/>
            <w:sz w:val="28"/>
            <w:szCs w:val="28"/>
          </w:rPr>
          <w:t>http://www.u-journal.com/sections/apocryphal/5(11)/300</w:t>
        </w:r>
      </w:hyperlink>
    </w:p>
    <w:p w:rsidR="009B0BEF" w:rsidRPr="00391F93" w:rsidRDefault="009B0BEF" w:rsidP="009B0BEF">
      <w:pPr>
        <w:rPr>
          <w:sz w:val="28"/>
          <w:szCs w:val="28"/>
        </w:rPr>
      </w:pPr>
    </w:p>
    <w:p w:rsidR="009B0BEF" w:rsidRPr="00B10FC8" w:rsidRDefault="009B0BEF" w:rsidP="009B0BEF">
      <w:pPr>
        <w:pStyle w:val="aa"/>
        <w:numPr>
          <w:ilvl w:val="1"/>
          <w:numId w:val="6"/>
        </w:numPr>
        <w:rPr>
          <w:sz w:val="28"/>
          <w:szCs w:val="28"/>
        </w:rPr>
      </w:pPr>
      <w:r w:rsidRPr="00B10FC8">
        <w:rPr>
          <w:sz w:val="28"/>
          <w:szCs w:val="28"/>
        </w:rPr>
        <w:t xml:space="preserve">Марухина О., Берестнева О. Системный подход к оценке качества образования // Стандарты и качество. 2002. N 4. С. 35. </w:t>
      </w:r>
    </w:p>
    <w:p w:rsidR="009B0BEF" w:rsidRPr="00B10FC8" w:rsidRDefault="002F1DF1" w:rsidP="009B0BEF">
      <w:pPr>
        <w:pStyle w:val="aa"/>
        <w:numPr>
          <w:ilvl w:val="0"/>
          <w:numId w:val="6"/>
        </w:numPr>
        <w:rPr>
          <w:sz w:val="28"/>
          <w:szCs w:val="28"/>
        </w:rPr>
      </w:pPr>
      <w:hyperlink r:id="rId10" w:history="1">
        <w:r w:rsidR="009B0BEF" w:rsidRPr="00B10FC8">
          <w:rPr>
            <w:rStyle w:val="a9"/>
            <w:sz w:val="28"/>
            <w:szCs w:val="28"/>
          </w:rPr>
          <w:t>http://www.quality.edu.ru/quality/skou/recom/446/</w:t>
        </w:r>
      </w:hyperlink>
    </w:p>
    <w:p w:rsidR="009B0BEF" w:rsidRPr="00391F93" w:rsidRDefault="009B0BEF" w:rsidP="009B0BEF">
      <w:pPr>
        <w:rPr>
          <w:sz w:val="28"/>
          <w:szCs w:val="28"/>
        </w:rPr>
      </w:pPr>
    </w:p>
    <w:p w:rsidR="009B0BEF" w:rsidRPr="00B10FC8" w:rsidRDefault="002F1DF1" w:rsidP="009B0BEF">
      <w:pPr>
        <w:pStyle w:val="aa"/>
        <w:numPr>
          <w:ilvl w:val="0"/>
          <w:numId w:val="6"/>
        </w:numPr>
        <w:rPr>
          <w:sz w:val="28"/>
          <w:szCs w:val="28"/>
        </w:rPr>
      </w:pPr>
      <w:hyperlink r:id="rId11" w:history="1">
        <w:r w:rsidR="009B0BEF" w:rsidRPr="00B10FC8">
          <w:rPr>
            <w:rStyle w:val="a9"/>
            <w:sz w:val="28"/>
            <w:szCs w:val="28"/>
          </w:rPr>
          <w:t>http://www.kinpo.org/docs/august23.pdf</w:t>
        </w:r>
      </w:hyperlink>
    </w:p>
    <w:sectPr w:rsidR="009B0BEF" w:rsidRPr="00B10FC8" w:rsidSect="00AA3CD3">
      <w:headerReference w:type="even" r:id="rId12"/>
      <w:headerReference w:type="default" r:id="rId13"/>
      <w:footnotePr>
        <w:numRestart w:val="eachSect"/>
      </w:footnotePr>
      <w:pgSz w:w="11906" w:h="16838"/>
      <w:pgMar w:top="1616" w:right="1134" w:bottom="1979" w:left="1588" w:header="720" w:footer="15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D55" w:rsidRDefault="00963D55" w:rsidP="00D447CE">
      <w:r>
        <w:separator/>
      </w:r>
    </w:p>
  </w:endnote>
  <w:endnote w:type="continuationSeparator" w:id="1">
    <w:p w:rsidR="00963D55" w:rsidRDefault="00963D55" w:rsidP="00D44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D55" w:rsidRDefault="00963D55" w:rsidP="00D447CE">
      <w:r>
        <w:separator/>
      </w:r>
    </w:p>
  </w:footnote>
  <w:footnote w:type="continuationSeparator" w:id="1">
    <w:p w:rsidR="00963D55" w:rsidRDefault="00963D55" w:rsidP="00D44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A5" w:rsidRDefault="00963D55" w:rsidP="001121A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A5" w:rsidRPr="008B49CD" w:rsidRDefault="00963D55" w:rsidP="001121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2D82D30"/>
    <w:lvl w:ilvl="0">
      <w:start w:val="1"/>
      <w:numFmt w:val="bullet"/>
      <w:pStyle w:val="2"/>
      <w:lvlText w:val="–"/>
      <w:lvlJc w:val="left"/>
      <w:pPr>
        <w:ind w:left="786" w:hanging="360"/>
      </w:pPr>
      <w:rPr>
        <w:rFonts w:ascii="Calibri" w:hAnsi="Calibri" w:hint="default"/>
      </w:rPr>
    </w:lvl>
  </w:abstractNum>
  <w:abstractNum w:abstractNumId="1">
    <w:nsid w:val="FFFFFF89"/>
    <w:multiLevelType w:val="singleLevel"/>
    <w:tmpl w:val="AB7C5C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CC344D"/>
    <w:multiLevelType w:val="hybridMultilevel"/>
    <w:tmpl w:val="45FAFC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F31804"/>
    <w:multiLevelType w:val="hybridMultilevel"/>
    <w:tmpl w:val="0F06DBE4"/>
    <w:lvl w:ilvl="0" w:tplc="58180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E2C1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3CE8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E77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8498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0266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255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C674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CA3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5E55109"/>
    <w:multiLevelType w:val="hybridMultilevel"/>
    <w:tmpl w:val="AA121A30"/>
    <w:lvl w:ilvl="0" w:tplc="EDCE9902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66102"/>
    <w:multiLevelType w:val="hybridMultilevel"/>
    <w:tmpl w:val="769250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EE168B64">
      <w:start w:val="1"/>
      <w:numFmt w:val="decimal"/>
      <w:lvlText w:val="%2."/>
      <w:lvlJc w:val="left"/>
      <w:pPr>
        <w:ind w:left="2712" w:hanging="106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9B0BEF"/>
    <w:rsid w:val="00084F72"/>
    <w:rsid w:val="000D496C"/>
    <w:rsid w:val="001E0F2C"/>
    <w:rsid w:val="00253119"/>
    <w:rsid w:val="002F1DF1"/>
    <w:rsid w:val="00315247"/>
    <w:rsid w:val="005C69D0"/>
    <w:rsid w:val="008A647E"/>
    <w:rsid w:val="008E275D"/>
    <w:rsid w:val="008E3FC2"/>
    <w:rsid w:val="00963D55"/>
    <w:rsid w:val="009B0BEF"/>
    <w:rsid w:val="009C2D68"/>
    <w:rsid w:val="00C2235B"/>
    <w:rsid w:val="00D447CE"/>
    <w:rsid w:val="00E131A8"/>
    <w:rsid w:val="00E65FC6"/>
    <w:rsid w:val="00F8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B0B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9B0B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9B0BE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Subtitle"/>
    <w:basedOn w:val="a1"/>
    <w:link w:val="a8"/>
    <w:qFormat/>
    <w:rsid w:val="009B0BEF"/>
    <w:pPr>
      <w:ind w:firstLine="0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2"/>
    <w:link w:val="a7"/>
    <w:rsid w:val="009B0B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List Number"/>
    <w:basedOn w:val="a1"/>
    <w:uiPriority w:val="99"/>
    <w:unhideWhenUsed/>
    <w:rsid w:val="009B0BEF"/>
    <w:pPr>
      <w:numPr>
        <w:numId w:val="1"/>
      </w:numPr>
      <w:tabs>
        <w:tab w:val="left" w:pos="964"/>
      </w:tabs>
      <w:contextualSpacing/>
    </w:pPr>
    <w:rPr>
      <w:lang w:val="en-US"/>
    </w:rPr>
  </w:style>
  <w:style w:type="paragraph" w:styleId="a">
    <w:name w:val="List Bullet"/>
    <w:basedOn w:val="a1"/>
    <w:uiPriority w:val="99"/>
    <w:unhideWhenUsed/>
    <w:rsid w:val="009B0BEF"/>
    <w:pPr>
      <w:numPr>
        <w:numId w:val="3"/>
      </w:numPr>
      <w:tabs>
        <w:tab w:val="left" w:pos="964"/>
      </w:tabs>
      <w:contextualSpacing/>
    </w:pPr>
  </w:style>
  <w:style w:type="paragraph" w:styleId="2">
    <w:name w:val="List Bullet 2"/>
    <w:basedOn w:val="a1"/>
    <w:uiPriority w:val="99"/>
    <w:unhideWhenUsed/>
    <w:rsid w:val="009B0BEF"/>
    <w:pPr>
      <w:numPr>
        <w:numId w:val="4"/>
      </w:numPr>
      <w:tabs>
        <w:tab w:val="left" w:pos="964"/>
      </w:tabs>
      <w:ind w:left="0" w:firstLine="567"/>
      <w:contextualSpacing/>
    </w:pPr>
  </w:style>
  <w:style w:type="character" w:styleId="a9">
    <w:name w:val="Hyperlink"/>
    <w:basedOn w:val="a2"/>
    <w:uiPriority w:val="99"/>
    <w:unhideWhenUsed/>
    <w:rsid w:val="009B0BEF"/>
    <w:rPr>
      <w:color w:val="0000FF" w:themeColor="hyperlink"/>
      <w:u w:val="single"/>
    </w:rPr>
  </w:style>
  <w:style w:type="paragraph" w:customStyle="1" w:styleId="Default">
    <w:name w:val="Default"/>
    <w:rsid w:val="009B0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1"/>
    <w:uiPriority w:val="34"/>
    <w:qFormat/>
    <w:rsid w:val="009B0BEF"/>
    <w:pPr>
      <w:ind w:left="720"/>
      <w:contextualSpacing/>
    </w:pPr>
  </w:style>
  <w:style w:type="paragraph" w:styleId="ab">
    <w:name w:val="Balloon Text"/>
    <w:basedOn w:val="a1"/>
    <w:link w:val="ac"/>
    <w:uiPriority w:val="99"/>
    <w:semiHidden/>
    <w:unhideWhenUsed/>
    <w:rsid w:val="009B0B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9B0BEF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3"/>
    <w:uiPriority w:val="59"/>
    <w:rsid w:val="001E0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e.ru/use/?section=content&amp;op=show_article&amp;article_id=7981587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inpo.org/docs/august23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quality.edu.ru/quality/skou/recom/4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-journal.com/sections/apocryphal/5(11)/3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RLKK</dc:creator>
  <cp:lastModifiedBy>user</cp:lastModifiedBy>
  <cp:revision>2</cp:revision>
  <dcterms:created xsi:type="dcterms:W3CDTF">2013-01-24T08:04:00Z</dcterms:created>
  <dcterms:modified xsi:type="dcterms:W3CDTF">2013-01-24T08:04:00Z</dcterms:modified>
</cp:coreProperties>
</file>