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34" w:rsidRDefault="002C6234">
      <w:pPr>
        <w:rPr>
          <w:b/>
          <w:sz w:val="28"/>
          <w:szCs w:val="28"/>
        </w:rPr>
      </w:pPr>
    </w:p>
    <w:p w:rsidR="002C6234" w:rsidRDefault="002C6234">
      <w:pPr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C6234" w:rsidTr="002C6234">
        <w:trPr>
          <w:trHeight w:val="535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C6234" w:rsidRDefault="002C6234" w:rsidP="002C623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Музыкальная дидактическая игра «Узнай голос»</w:t>
            </w:r>
          </w:p>
          <w:p w:rsidR="002C6234" w:rsidRDefault="002C6234" w:rsidP="002C623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детей старшего дошкольного возраста</w:t>
            </w:r>
          </w:p>
          <w:p w:rsidR="002C6234" w:rsidRDefault="002C6234" w:rsidP="002C623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Конкурсант </w:t>
            </w:r>
            <w:proofErr w:type="spellStart"/>
            <w:r>
              <w:rPr>
                <w:b/>
                <w:sz w:val="28"/>
                <w:szCs w:val="28"/>
              </w:rPr>
              <w:t>Салотина</w:t>
            </w:r>
            <w:proofErr w:type="spellEnd"/>
            <w:r>
              <w:rPr>
                <w:b/>
                <w:sz w:val="28"/>
                <w:szCs w:val="28"/>
              </w:rPr>
              <w:t xml:space="preserve"> Наталья Романовна</w:t>
            </w:r>
          </w:p>
          <w:p w:rsidR="002C6234" w:rsidRDefault="002C6234" w:rsidP="002C623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музыкальный руководитель ГБОУ детского сада №711</w:t>
            </w:r>
          </w:p>
          <w:p w:rsidR="002C6234" w:rsidRDefault="002C6234" w:rsidP="002C623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129128.г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осква, ул.Бажова.д.22</w:t>
            </w:r>
          </w:p>
          <w:p w:rsidR="002C6234" w:rsidRDefault="002C6234" w:rsidP="002C623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8(499)187-32-23</w:t>
            </w:r>
          </w:p>
          <w:p w:rsidR="002C6234" w:rsidRPr="002C6234" w:rsidRDefault="002C6234" w:rsidP="002C623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2C623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dou</w:t>
            </w:r>
            <w:proofErr w:type="spellEnd"/>
            <w:r w:rsidRPr="002C6234">
              <w:rPr>
                <w:b/>
                <w:sz w:val="28"/>
                <w:szCs w:val="28"/>
              </w:rPr>
              <w:t>711@</w:t>
            </w:r>
            <w:r>
              <w:rPr>
                <w:b/>
                <w:sz w:val="28"/>
                <w:szCs w:val="28"/>
                <w:lang w:val="en-US"/>
              </w:rPr>
              <w:t>rambler</w:t>
            </w:r>
            <w:r w:rsidRPr="002C6234">
              <w:rPr>
                <w:b/>
                <w:sz w:val="28"/>
                <w:szCs w:val="28"/>
              </w:rPr>
              <w:t>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C6234" w:rsidRDefault="002C6234" w:rsidP="002C6234">
      <w:pPr>
        <w:spacing w:line="360" w:lineRule="auto"/>
        <w:rPr>
          <w:b/>
          <w:sz w:val="28"/>
          <w:szCs w:val="28"/>
        </w:rPr>
      </w:pPr>
    </w:p>
    <w:p w:rsidR="002C6234" w:rsidRDefault="002C6234" w:rsidP="002C6234">
      <w:pPr>
        <w:spacing w:line="360" w:lineRule="auto"/>
        <w:rPr>
          <w:b/>
          <w:sz w:val="28"/>
          <w:szCs w:val="28"/>
        </w:rPr>
      </w:pPr>
    </w:p>
    <w:p w:rsidR="002C6234" w:rsidRDefault="002C6234" w:rsidP="002C6234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2C6234" w:rsidRDefault="002C6234" w:rsidP="002C6234">
      <w:pPr>
        <w:spacing w:line="360" w:lineRule="auto"/>
        <w:rPr>
          <w:b/>
          <w:sz w:val="28"/>
          <w:szCs w:val="28"/>
        </w:rPr>
      </w:pPr>
    </w:p>
    <w:p w:rsidR="002C6234" w:rsidRDefault="002C6234" w:rsidP="002C6234">
      <w:pPr>
        <w:spacing w:line="360" w:lineRule="auto"/>
        <w:rPr>
          <w:b/>
          <w:sz w:val="28"/>
          <w:szCs w:val="28"/>
        </w:rPr>
      </w:pPr>
    </w:p>
    <w:p w:rsidR="002C6234" w:rsidRDefault="002C6234" w:rsidP="002C6234">
      <w:pPr>
        <w:spacing w:line="360" w:lineRule="auto"/>
        <w:rPr>
          <w:b/>
          <w:sz w:val="28"/>
          <w:szCs w:val="28"/>
        </w:rPr>
      </w:pPr>
    </w:p>
    <w:p w:rsidR="002C6234" w:rsidRDefault="002C6234" w:rsidP="002C6234">
      <w:pPr>
        <w:spacing w:line="360" w:lineRule="auto"/>
        <w:rPr>
          <w:b/>
          <w:sz w:val="28"/>
          <w:szCs w:val="28"/>
        </w:rPr>
      </w:pPr>
    </w:p>
    <w:p w:rsidR="0035188F" w:rsidRDefault="0035188F" w:rsidP="002C6234">
      <w:pPr>
        <w:spacing w:line="360" w:lineRule="auto"/>
        <w:rPr>
          <w:b/>
          <w:sz w:val="28"/>
          <w:szCs w:val="28"/>
        </w:rPr>
      </w:pPr>
    </w:p>
    <w:p w:rsidR="002C6234" w:rsidRDefault="002C6234" w:rsidP="002C6234">
      <w:pPr>
        <w:spacing w:line="360" w:lineRule="auto"/>
        <w:rPr>
          <w:b/>
          <w:sz w:val="28"/>
          <w:szCs w:val="28"/>
        </w:rPr>
      </w:pPr>
    </w:p>
    <w:p w:rsidR="002C6234" w:rsidRPr="002C6234" w:rsidRDefault="002C6234" w:rsidP="002C6234">
      <w:pPr>
        <w:spacing w:line="360" w:lineRule="auto"/>
        <w:rPr>
          <w:b/>
          <w:sz w:val="28"/>
          <w:szCs w:val="28"/>
          <w:lang w:val="en-US"/>
        </w:rPr>
      </w:pPr>
    </w:p>
    <w:p w:rsidR="002C6234" w:rsidRDefault="002C6234" w:rsidP="002C6234">
      <w:pPr>
        <w:spacing w:line="360" w:lineRule="auto"/>
        <w:rPr>
          <w:sz w:val="28"/>
          <w:szCs w:val="28"/>
        </w:rPr>
      </w:pPr>
    </w:p>
    <w:p w:rsidR="002C6234" w:rsidRPr="002C6234" w:rsidRDefault="002C6234" w:rsidP="002C6234">
      <w:pPr>
        <w:spacing w:line="360" w:lineRule="auto"/>
        <w:rPr>
          <w:b/>
          <w:sz w:val="28"/>
          <w:szCs w:val="28"/>
        </w:rPr>
      </w:pPr>
      <w:r w:rsidRPr="002C6234">
        <w:rPr>
          <w:b/>
          <w:sz w:val="28"/>
          <w:szCs w:val="28"/>
        </w:rPr>
        <w:lastRenderedPageBreak/>
        <w:t>Методические рекомендации:</w:t>
      </w:r>
    </w:p>
    <w:p w:rsidR="00C8077C" w:rsidRDefault="00C8077C" w:rsidP="002C6234">
      <w:pPr>
        <w:spacing w:line="360" w:lineRule="auto"/>
        <w:rPr>
          <w:sz w:val="28"/>
          <w:szCs w:val="28"/>
        </w:rPr>
      </w:pPr>
      <w:r w:rsidRPr="00C8077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предварительных занятиях познакомить детей с инструментом синтезатор, рассказать, что это музыкальный компьютер, в котором собраны голоса всех инструментов симфонического оркестра, дать послушать музыкальные произведения, сыграв их на синтезаторе разными инструментами, </w:t>
      </w:r>
      <w:r w:rsidR="004C2192">
        <w:rPr>
          <w:sz w:val="28"/>
          <w:szCs w:val="28"/>
        </w:rPr>
        <w:t>дать характеристики тембров</w:t>
      </w:r>
      <w:r w:rsidR="00555321">
        <w:rPr>
          <w:sz w:val="28"/>
          <w:szCs w:val="28"/>
        </w:rPr>
        <w:t xml:space="preserve"> оркестровых групп симфонического оркестра: струнные, медные духовые, деревянные духовые, клавишные</w:t>
      </w:r>
      <w:proofErr w:type="gramStart"/>
      <w:r w:rsidR="00555321">
        <w:rPr>
          <w:sz w:val="28"/>
          <w:szCs w:val="28"/>
        </w:rPr>
        <w:t xml:space="preserve"> </w:t>
      </w:r>
      <w:r w:rsidR="004C2192">
        <w:rPr>
          <w:sz w:val="28"/>
          <w:szCs w:val="28"/>
        </w:rPr>
        <w:t>,</w:t>
      </w:r>
      <w:proofErr w:type="gramEnd"/>
      <w:r w:rsidR="004C2192">
        <w:rPr>
          <w:sz w:val="28"/>
          <w:szCs w:val="28"/>
        </w:rPr>
        <w:t xml:space="preserve"> например у скрипки голос выразительны</w:t>
      </w:r>
      <w:r w:rsidR="002C6234">
        <w:rPr>
          <w:sz w:val="28"/>
          <w:szCs w:val="28"/>
        </w:rPr>
        <w:t>й, высокий, певучий и так далее.</w:t>
      </w:r>
    </w:p>
    <w:p w:rsidR="00AD3197" w:rsidRDefault="00AD3197" w:rsidP="002C6234">
      <w:pPr>
        <w:spacing w:line="360" w:lineRule="auto"/>
        <w:rPr>
          <w:sz w:val="28"/>
          <w:szCs w:val="28"/>
        </w:rPr>
      </w:pPr>
      <w:r w:rsidRPr="00BF37A0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– знакомство детей с инструментами симфонического оркестра.</w:t>
      </w:r>
    </w:p>
    <w:p w:rsidR="00BF37A0" w:rsidRPr="00BF37A0" w:rsidRDefault="00BF37A0" w:rsidP="002C6234">
      <w:pPr>
        <w:spacing w:line="360" w:lineRule="auto"/>
        <w:rPr>
          <w:b/>
          <w:sz w:val="28"/>
          <w:szCs w:val="28"/>
        </w:rPr>
      </w:pPr>
      <w:r w:rsidRPr="00BF37A0">
        <w:rPr>
          <w:b/>
          <w:sz w:val="28"/>
          <w:szCs w:val="28"/>
        </w:rPr>
        <w:t>Задачи:</w:t>
      </w:r>
    </w:p>
    <w:p w:rsidR="00BF37A0" w:rsidRPr="00BF37A0" w:rsidRDefault="00BF37A0" w:rsidP="002C6234">
      <w:pPr>
        <w:spacing w:line="360" w:lineRule="auto"/>
        <w:rPr>
          <w:b/>
          <w:sz w:val="28"/>
          <w:szCs w:val="28"/>
        </w:rPr>
      </w:pPr>
      <w:r w:rsidRPr="00BF37A0">
        <w:rPr>
          <w:b/>
          <w:sz w:val="28"/>
          <w:szCs w:val="28"/>
        </w:rPr>
        <w:t>1.Развивающие:</w:t>
      </w:r>
    </w:p>
    <w:p w:rsidR="00BF37A0" w:rsidRPr="00BF37A0" w:rsidRDefault="00BF37A0" w:rsidP="002C6234">
      <w:pPr>
        <w:spacing w:line="360" w:lineRule="auto"/>
        <w:rPr>
          <w:sz w:val="28"/>
          <w:szCs w:val="28"/>
        </w:rPr>
      </w:pPr>
      <w:r w:rsidRPr="00BF37A0">
        <w:rPr>
          <w:sz w:val="28"/>
          <w:szCs w:val="28"/>
        </w:rPr>
        <w:t>- способствовать развитию мыслительной деятельности, памяти, слуха, фантазии ребенка.</w:t>
      </w:r>
    </w:p>
    <w:p w:rsidR="00BF37A0" w:rsidRPr="00BF37A0" w:rsidRDefault="00BF37A0" w:rsidP="002C6234">
      <w:pPr>
        <w:spacing w:line="360" w:lineRule="auto"/>
        <w:rPr>
          <w:sz w:val="28"/>
          <w:szCs w:val="28"/>
        </w:rPr>
      </w:pPr>
      <w:r w:rsidRPr="00BF37A0">
        <w:rPr>
          <w:sz w:val="28"/>
          <w:szCs w:val="28"/>
        </w:rPr>
        <w:t>- развить эмоциональную сферу ребенка.</w:t>
      </w:r>
    </w:p>
    <w:p w:rsidR="00BF37A0" w:rsidRPr="00B10165" w:rsidRDefault="00BF37A0" w:rsidP="002C6234">
      <w:pPr>
        <w:spacing w:line="360" w:lineRule="auto"/>
        <w:rPr>
          <w:sz w:val="28"/>
          <w:szCs w:val="28"/>
        </w:rPr>
      </w:pPr>
      <w:r w:rsidRPr="00BF37A0">
        <w:rPr>
          <w:sz w:val="28"/>
          <w:szCs w:val="28"/>
        </w:rPr>
        <w:t>- побудить детей к общению с музыкальным искусством.</w:t>
      </w:r>
    </w:p>
    <w:p w:rsidR="00BF37A0" w:rsidRPr="00BF37A0" w:rsidRDefault="00BF37A0" w:rsidP="002C6234">
      <w:pPr>
        <w:spacing w:line="360" w:lineRule="auto"/>
        <w:rPr>
          <w:sz w:val="28"/>
          <w:szCs w:val="28"/>
        </w:rPr>
      </w:pPr>
      <w:r w:rsidRPr="00B10165">
        <w:rPr>
          <w:sz w:val="28"/>
          <w:szCs w:val="28"/>
        </w:rPr>
        <w:t>- развитие речевых способностей детей.</w:t>
      </w:r>
    </w:p>
    <w:p w:rsidR="00BF37A0" w:rsidRPr="00BF37A0" w:rsidRDefault="00BF37A0" w:rsidP="002C6234">
      <w:pPr>
        <w:spacing w:line="360" w:lineRule="auto"/>
        <w:rPr>
          <w:b/>
          <w:sz w:val="28"/>
          <w:szCs w:val="28"/>
        </w:rPr>
      </w:pPr>
      <w:r w:rsidRPr="00BF37A0">
        <w:rPr>
          <w:b/>
          <w:sz w:val="28"/>
          <w:szCs w:val="28"/>
        </w:rPr>
        <w:t>2. Обучающие:</w:t>
      </w:r>
    </w:p>
    <w:p w:rsidR="00BF37A0" w:rsidRPr="00BF37A0" w:rsidRDefault="00BF37A0" w:rsidP="002C6234">
      <w:pPr>
        <w:spacing w:line="360" w:lineRule="auto"/>
        <w:rPr>
          <w:sz w:val="28"/>
          <w:szCs w:val="28"/>
        </w:rPr>
      </w:pPr>
      <w:r w:rsidRPr="00BF37A0">
        <w:rPr>
          <w:sz w:val="28"/>
          <w:szCs w:val="28"/>
        </w:rPr>
        <w:t>- учить детей по слуху и зрительно различать основные группы инструментов симфонического оркестра.</w:t>
      </w:r>
    </w:p>
    <w:p w:rsidR="00BF37A0" w:rsidRPr="002C6234" w:rsidRDefault="00BF37A0" w:rsidP="002C6234">
      <w:pPr>
        <w:spacing w:line="360" w:lineRule="auto"/>
        <w:rPr>
          <w:sz w:val="28"/>
          <w:szCs w:val="28"/>
        </w:rPr>
      </w:pPr>
      <w:r w:rsidRPr="00BF37A0">
        <w:rPr>
          <w:sz w:val="28"/>
          <w:szCs w:val="28"/>
        </w:rPr>
        <w:t>- дать представление об особенностях строения и приемах игры на музыкальных инструментах.</w:t>
      </w:r>
    </w:p>
    <w:p w:rsidR="00FF3F9C" w:rsidRPr="00FF3F9C" w:rsidRDefault="00FF3F9C" w:rsidP="002C6234">
      <w:pPr>
        <w:spacing w:line="360" w:lineRule="auto"/>
        <w:rPr>
          <w:sz w:val="28"/>
          <w:szCs w:val="28"/>
        </w:rPr>
      </w:pPr>
      <w:r w:rsidRPr="00FF3F9C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в игровой форме идет закрепление понятия - оркестровые группы симфонического оркестра.</w:t>
      </w:r>
    </w:p>
    <w:p w:rsidR="00BF37A0" w:rsidRPr="00B10165" w:rsidRDefault="00BF37A0" w:rsidP="002C6234">
      <w:pPr>
        <w:spacing w:line="360" w:lineRule="auto"/>
        <w:rPr>
          <w:sz w:val="28"/>
          <w:szCs w:val="28"/>
        </w:rPr>
      </w:pPr>
      <w:r w:rsidRPr="00BF37A0">
        <w:rPr>
          <w:b/>
          <w:sz w:val="28"/>
          <w:szCs w:val="28"/>
        </w:rPr>
        <w:t>3. Воспитательные:</w:t>
      </w:r>
    </w:p>
    <w:p w:rsidR="00BF37A0" w:rsidRDefault="00BF37A0" w:rsidP="002C6234">
      <w:pPr>
        <w:spacing w:line="360" w:lineRule="auto"/>
        <w:rPr>
          <w:sz w:val="28"/>
          <w:szCs w:val="28"/>
        </w:rPr>
      </w:pPr>
      <w:r w:rsidRPr="00BF37A0">
        <w:rPr>
          <w:sz w:val="28"/>
          <w:szCs w:val="28"/>
        </w:rPr>
        <w:t>- приобщение дошкольников к классической музыке.</w:t>
      </w:r>
    </w:p>
    <w:p w:rsidR="00B10165" w:rsidRDefault="00B10165" w:rsidP="002C6234">
      <w:pPr>
        <w:spacing w:line="360" w:lineRule="auto"/>
        <w:rPr>
          <w:b/>
          <w:sz w:val="28"/>
          <w:szCs w:val="28"/>
        </w:rPr>
      </w:pPr>
      <w:r w:rsidRPr="00067C93">
        <w:rPr>
          <w:b/>
          <w:sz w:val="28"/>
          <w:szCs w:val="28"/>
        </w:rPr>
        <w:t>Описание игры:</w:t>
      </w:r>
    </w:p>
    <w:p w:rsidR="00394BEF" w:rsidRPr="00394BEF" w:rsidRDefault="00394BEF" w:rsidP="002C6234">
      <w:pPr>
        <w:spacing w:line="360" w:lineRule="auto"/>
        <w:rPr>
          <w:sz w:val="28"/>
          <w:szCs w:val="28"/>
        </w:rPr>
      </w:pPr>
      <w:r w:rsidRPr="00394BEF">
        <w:rPr>
          <w:sz w:val="28"/>
          <w:szCs w:val="28"/>
        </w:rPr>
        <w:t xml:space="preserve">Педагог должен сделать </w:t>
      </w:r>
      <w:r>
        <w:rPr>
          <w:sz w:val="28"/>
          <w:szCs w:val="28"/>
        </w:rPr>
        <w:t xml:space="preserve">на синтезаторе </w:t>
      </w:r>
      <w:r w:rsidRPr="00394BEF">
        <w:rPr>
          <w:sz w:val="28"/>
          <w:szCs w:val="28"/>
        </w:rPr>
        <w:t>простейшую аранжировку музыкального про</w:t>
      </w:r>
      <w:r>
        <w:rPr>
          <w:sz w:val="28"/>
          <w:szCs w:val="28"/>
        </w:rPr>
        <w:t>и</w:t>
      </w:r>
      <w:r w:rsidRPr="00394BEF">
        <w:rPr>
          <w:sz w:val="28"/>
          <w:szCs w:val="28"/>
        </w:rPr>
        <w:t>зведения, рекомендуемого для игры, а именно: отдать аккомпанемент инструменту фортепьяно, а мелодию исполнять голосом музыкального инструмента симфонического оркестра, который дети должны отгадать.</w:t>
      </w:r>
    </w:p>
    <w:p w:rsidR="00B10165" w:rsidRDefault="00B10165" w:rsidP="002C6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Поставить два столика, на каждый положить по 4 карточки с изображением инструментов: скрипка, труба, флейта, рояль.</w:t>
      </w:r>
    </w:p>
    <w:p w:rsidR="00067C93" w:rsidRPr="00BF37A0" w:rsidRDefault="00B10165" w:rsidP="002C6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Пригласить детей к столикам, можно по 3 ребенка или </w:t>
      </w:r>
      <w:r w:rsidR="00067C93">
        <w:rPr>
          <w:sz w:val="28"/>
          <w:szCs w:val="28"/>
        </w:rPr>
        <w:t>4</w:t>
      </w:r>
      <w:r>
        <w:rPr>
          <w:sz w:val="28"/>
          <w:szCs w:val="28"/>
        </w:rPr>
        <w:t xml:space="preserve"> ребенка к каждому столику. Объяснить детям, что сначала слушаем музыкальное произведение, а когда закончится исполнение, дети должны отгадать голос музыкального инструмента, который для них играл</w:t>
      </w:r>
      <w:r w:rsidR="00394BEF">
        <w:rPr>
          <w:sz w:val="28"/>
          <w:szCs w:val="28"/>
        </w:rPr>
        <w:t xml:space="preserve"> мелодию</w:t>
      </w:r>
      <w:r>
        <w:rPr>
          <w:sz w:val="28"/>
          <w:szCs w:val="28"/>
        </w:rPr>
        <w:t>,  при определении голоса инструмента дети могут совещаться между собой. По просьбе педагога дети показывают карточками правильность ответов. Можно задать вопросы о характеристик</w:t>
      </w:r>
      <w:r w:rsidR="00067C93">
        <w:rPr>
          <w:sz w:val="28"/>
          <w:szCs w:val="28"/>
        </w:rPr>
        <w:t>е голоса, например какой голос у трубы, у флейты и так далее</w:t>
      </w:r>
      <w:proofErr w:type="gramStart"/>
      <w:r w:rsidR="00067C93">
        <w:rPr>
          <w:sz w:val="28"/>
          <w:szCs w:val="28"/>
        </w:rPr>
        <w:t>..</w:t>
      </w:r>
      <w:proofErr w:type="gramEnd"/>
    </w:p>
    <w:p w:rsidR="00FF3F9C" w:rsidRPr="00FF3F9C" w:rsidRDefault="00FF3F9C" w:rsidP="002C6234">
      <w:pPr>
        <w:spacing w:line="360" w:lineRule="auto"/>
        <w:rPr>
          <w:b/>
          <w:sz w:val="28"/>
          <w:szCs w:val="28"/>
        </w:rPr>
      </w:pPr>
      <w:r w:rsidRPr="00FF3F9C">
        <w:rPr>
          <w:b/>
          <w:sz w:val="28"/>
          <w:szCs w:val="28"/>
        </w:rPr>
        <w:t>Используемый репертуар:</w:t>
      </w:r>
    </w:p>
    <w:p w:rsidR="00FF3F9C" w:rsidRDefault="00FF3F9C" w:rsidP="002C6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Труба -  </w:t>
      </w:r>
      <w:proofErr w:type="spellStart"/>
      <w:r>
        <w:rPr>
          <w:sz w:val="28"/>
          <w:szCs w:val="28"/>
        </w:rPr>
        <w:t>П.Чайковский</w:t>
      </w:r>
      <w:proofErr w:type="spellEnd"/>
      <w:r>
        <w:rPr>
          <w:sz w:val="28"/>
          <w:szCs w:val="28"/>
        </w:rPr>
        <w:t xml:space="preserve"> «Неаполитанская песенка» </w:t>
      </w:r>
    </w:p>
    <w:p w:rsidR="00FF3F9C" w:rsidRDefault="00FF3F9C" w:rsidP="002C6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Итальянская народная песня «Санта </w:t>
      </w:r>
      <w:proofErr w:type="spellStart"/>
      <w:r>
        <w:rPr>
          <w:sz w:val="28"/>
          <w:szCs w:val="28"/>
        </w:rPr>
        <w:t>Лючия</w:t>
      </w:r>
      <w:proofErr w:type="spellEnd"/>
      <w:r>
        <w:rPr>
          <w:sz w:val="28"/>
          <w:szCs w:val="28"/>
        </w:rPr>
        <w:t>»</w:t>
      </w:r>
    </w:p>
    <w:p w:rsidR="00FF3F9C" w:rsidRDefault="00FF3F9C" w:rsidP="002C6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Шуман «Смелый наездник»</w:t>
      </w:r>
    </w:p>
    <w:p w:rsidR="00FF3F9C" w:rsidRDefault="00FF3F9C" w:rsidP="002C6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Скрипка – П. Чайковский «Болезнь куклы», Вальс  ми бемоль мажор,</w:t>
      </w:r>
    </w:p>
    <w:p w:rsidR="00FF3F9C" w:rsidRDefault="00FF3F9C" w:rsidP="002C6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Старинная французская песенка</w:t>
      </w:r>
    </w:p>
    <w:p w:rsidR="00FF3F9C" w:rsidRDefault="00FF3F9C" w:rsidP="002C6234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Э. Григ « Песня </w:t>
      </w:r>
      <w:proofErr w:type="spellStart"/>
      <w:r>
        <w:rPr>
          <w:sz w:val="28"/>
          <w:szCs w:val="28"/>
        </w:rPr>
        <w:t>Сольвейг</w:t>
      </w:r>
      <w:proofErr w:type="spellEnd"/>
      <w:r>
        <w:rPr>
          <w:sz w:val="28"/>
          <w:szCs w:val="28"/>
        </w:rPr>
        <w:t xml:space="preserve">»   </w:t>
      </w:r>
      <w:r>
        <w:rPr>
          <w:sz w:val="24"/>
          <w:szCs w:val="24"/>
        </w:rPr>
        <w:t xml:space="preserve">из музыки к драме «Пер </w:t>
      </w:r>
      <w:proofErr w:type="spellStart"/>
      <w:r>
        <w:rPr>
          <w:sz w:val="24"/>
          <w:szCs w:val="24"/>
        </w:rPr>
        <w:t>Гюнт</w:t>
      </w:r>
      <w:proofErr w:type="spellEnd"/>
      <w:r>
        <w:rPr>
          <w:sz w:val="24"/>
          <w:szCs w:val="24"/>
        </w:rPr>
        <w:t>»</w:t>
      </w:r>
    </w:p>
    <w:p w:rsidR="00FF3F9C" w:rsidRDefault="00FF3F9C" w:rsidP="002C6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Флейта -  В.А. Моцарт «Отрывок» из оперы «Волшебная флейта»</w:t>
      </w:r>
    </w:p>
    <w:p w:rsidR="00FF3F9C" w:rsidRDefault="00FF3F9C" w:rsidP="002C6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Ф. Шуберт «Форель»</w:t>
      </w:r>
    </w:p>
    <w:p w:rsidR="00FF3F9C" w:rsidRDefault="00FF3F9C" w:rsidP="002C6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В. </w:t>
      </w:r>
      <w:proofErr w:type="gramStart"/>
      <w:r>
        <w:rPr>
          <w:sz w:val="28"/>
          <w:szCs w:val="28"/>
        </w:rPr>
        <w:t>Гаврилин</w:t>
      </w:r>
      <w:proofErr w:type="gramEnd"/>
      <w:r>
        <w:rPr>
          <w:sz w:val="28"/>
          <w:szCs w:val="28"/>
        </w:rPr>
        <w:t xml:space="preserve"> «Каприччио»</w:t>
      </w:r>
    </w:p>
    <w:p w:rsidR="00FF3F9C" w:rsidRDefault="00FF3F9C" w:rsidP="002C6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Фортепьяно – Л. Бетховен «Сурок», «К </w:t>
      </w:r>
      <w:proofErr w:type="spellStart"/>
      <w:r>
        <w:rPr>
          <w:sz w:val="28"/>
          <w:szCs w:val="28"/>
        </w:rPr>
        <w:t>Элизе</w:t>
      </w:r>
      <w:proofErr w:type="spellEnd"/>
      <w:r>
        <w:rPr>
          <w:sz w:val="28"/>
          <w:szCs w:val="28"/>
        </w:rPr>
        <w:t>»,</w:t>
      </w:r>
    </w:p>
    <w:p w:rsidR="00FF3F9C" w:rsidRDefault="00FF3F9C" w:rsidP="002C6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А. Рубинштейн «Мелодия»</w:t>
      </w:r>
    </w:p>
    <w:p w:rsidR="00FF3F9C" w:rsidRDefault="00FF3F9C" w:rsidP="002C6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Репертуар произведений меняется в зависимости от желания педагога и возрастных особенностей детей.</w:t>
      </w:r>
    </w:p>
    <w:p w:rsidR="00FF3F9C" w:rsidRDefault="00FF3F9C" w:rsidP="002C6234">
      <w:pPr>
        <w:spacing w:line="360" w:lineRule="auto"/>
        <w:rPr>
          <w:sz w:val="28"/>
          <w:szCs w:val="28"/>
        </w:rPr>
      </w:pPr>
    </w:p>
    <w:p w:rsidR="00FF3F9C" w:rsidRDefault="00FF3F9C" w:rsidP="00FF3F9C">
      <w:pPr>
        <w:rPr>
          <w:sz w:val="28"/>
          <w:szCs w:val="28"/>
        </w:rPr>
      </w:pPr>
    </w:p>
    <w:p w:rsidR="00AD3197" w:rsidRPr="00394BEF" w:rsidRDefault="00AD3197" w:rsidP="00C8077C">
      <w:pPr>
        <w:rPr>
          <w:sz w:val="28"/>
          <w:szCs w:val="28"/>
        </w:rPr>
      </w:pPr>
    </w:p>
    <w:p w:rsidR="007028AA" w:rsidRPr="00B10165" w:rsidRDefault="007028AA">
      <w:pPr>
        <w:rPr>
          <w:sz w:val="28"/>
          <w:szCs w:val="28"/>
        </w:rPr>
      </w:pPr>
    </w:p>
    <w:sectPr w:rsidR="007028AA" w:rsidRPr="00B10165" w:rsidSect="0035188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BE" w:rsidRDefault="008566BE" w:rsidP="00BF37A0">
      <w:pPr>
        <w:spacing w:after="0" w:line="240" w:lineRule="auto"/>
      </w:pPr>
      <w:r>
        <w:separator/>
      </w:r>
    </w:p>
  </w:endnote>
  <w:endnote w:type="continuationSeparator" w:id="0">
    <w:p w:rsidR="008566BE" w:rsidRDefault="008566BE" w:rsidP="00BF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BE" w:rsidRDefault="008566BE" w:rsidP="00BF37A0">
      <w:pPr>
        <w:spacing w:after="0" w:line="240" w:lineRule="auto"/>
      </w:pPr>
      <w:r>
        <w:separator/>
      </w:r>
    </w:p>
  </w:footnote>
  <w:footnote w:type="continuationSeparator" w:id="0">
    <w:p w:rsidR="008566BE" w:rsidRDefault="008566BE" w:rsidP="00BF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1206"/>
      <w:docPartObj>
        <w:docPartGallery w:val="Page Numbers (Top of Page)"/>
        <w:docPartUnique/>
      </w:docPartObj>
    </w:sdtPr>
    <w:sdtEndPr/>
    <w:sdtContent>
      <w:p w:rsidR="00BF37A0" w:rsidRDefault="004C5D5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2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37A0" w:rsidRDefault="00BF3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8AA"/>
    <w:rsid w:val="00067C93"/>
    <w:rsid w:val="0008303A"/>
    <w:rsid w:val="00222798"/>
    <w:rsid w:val="002969E6"/>
    <w:rsid w:val="002C5B88"/>
    <w:rsid w:val="002C6234"/>
    <w:rsid w:val="0035188F"/>
    <w:rsid w:val="00394BEF"/>
    <w:rsid w:val="004C2192"/>
    <w:rsid w:val="004C5D5E"/>
    <w:rsid w:val="004F019B"/>
    <w:rsid w:val="0052173B"/>
    <w:rsid w:val="00555321"/>
    <w:rsid w:val="0065614F"/>
    <w:rsid w:val="007028AA"/>
    <w:rsid w:val="007B7087"/>
    <w:rsid w:val="008566BE"/>
    <w:rsid w:val="00AD3197"/>
    <w:rsid w:val="00B10165"/>
    <w:rsid w:val="00BF37A0"/>
    <w:rsid w:val="00C8077C"/>
    <w:rsid w:val="00CF37E6"/>
    <w:rsid w:val="00F64525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37A0"/>
  </w:style>
  <w:style w:type="paragraph" w:styleId="a5">
    <w:name w:val="footer"/>
    <w:basedOn w:val="a"/>
    <w:link w:val="a6"/>
    <w:uiPriority w:val="99"/>
    <w:semiHidden/>
    <w:unhideWhenUsed/>
    <w:rsid w:val="00BF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7A0"/>
  </w:style>
  <w:style w:type="character" w:styleId="a7">
    <w:name w:val="Strong"/>
    <w:basedOn w:val="a0"/>
    <w:uiPriority w:val="22"/>
    <w:qFormat/>
    <w:rsid w:val="002C6234"/>
    <w:rPr>
      <w:b/>
      <w:bCs/>
    </w:rPr>
  </w:style>
  <w:style w:type="table" w:styleId="a8">
    <w:name w:val="Table Grid"/>
    <w:basedOn w:val="a1"/>
    <w:uiPriority w:val="59"/>
    <w:rsid w:val="002C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7E7F-83EC-4B5E-87FA-571FEEDE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Admin</cp:lastModifiedBy>
  <cp:revision>3</cp:revision>
  <dcterms:created xsi:type="dcterms:W3CDTF">2014-04-07T08:05:00Z</dcterms:created>
  <dcterms:modified xsi:type="dcterms:W3CDTF">2014-04-09T08:37:00Z</dcterms:modified>
</cp:coreProperties>
</file>