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75" w:rsidRPr="00612E75" w:rsidRDefault="0088554E" w:rsidP="00612E75">
      <w:pPr>
        <w:spacing w:line="276" w:lineRule="auto"/>
        <w:jc w:val="center"/>
        <w:rPr>
          <w:sz w:val="36"/>
          <w:szCs w:val="36"/>
        </w:rPr>
      </w:pPr>
      <w:r w:rsidRPr="00612E75">
        <w:rPr>
          <w:sz w:val="36"/>
          <w:szCs w:val="36"/>
        </w:rPr>
        <w:t>Вниманию родителей (законных представителей)</w:t>
      </w:r>
    </w:p>
    <w:p w:rsidR="00834079" w:rsidRPr="00612E75" w:rsidRDefault="0088554E" w:rsidP="00612E75">
      <w:pPr>
        <w:spacing w:line="276" w:lineRule="auto"/>
        <w:jc w:val="center"/>
        <w:rPr>
          <w:sz w:val="36"/>
          <w:szCs w:val="36"/>
        </w:rPr>
      </w:pPr>
      <w:r w:rsidRPr="00612E75">
        <w:rPr>
          <w:sz w:val="36"/>
          <w:szCs w:val="36"/>
        </w:rPr>
        <w:t>воспитанников МД</w:t>
      </w:r>
      <w:r w:rsidRPr="00612E75">
        <w:rPr>
          <w:vanish/>
          <w:sz w:val="36"/>
          <w:szCs w:val="36"/>
        </w:rPr>
        <w:t>законных представителей) воспитанников</w:t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Pr="00612E75">
        <w:rPr>
          <w:vanish/>
          <w:sz w:val="36"/>
          <w:szCs w:val="36"/>
        </w:rPr>
        <w:pgNum/>
      </w:r>
      <w:r w:rsidR="00612E75" w:rsidRPr="00612E75">
        <w:rPr>
          <w:sz w:val="36"/>
          <w:szCs w:val="36"/>
        </w:rPr>
        <w:t>ОАУ «Детский сад №20»</w:t>
      </w:r>
    </w:p>
    <w:p w:rsidR="00612E75" w:rsidRDefault="00612E75" w:rsidP="00612E75">
      <w:pPr>
        <w:spacing w:line="276" w:lineRule="auto"/>
        <w:jc w:val="center"/>
        <w:rPr>
          <w:sz w:val="36"/>
          <w:szCs w:val="36"/>
        </w:rPr>
      </w:pPr>
      <w:r w:rsidRPr="00612E75">
        <w:rPr>
          <w:sz w:val="36"/>
          <w:szCs w:val="36"/>
        </w:rPr>
        <w:t xml:space="preserve">В ближайшее время наши воспитанники будут иметь возможность проведения логопедического обследования с помощью </w:t>
      </w:r>
    </w:p>
    <w:p w:rsidR="00612E75" w:rsidRPr="00612E75" w:rsidRDefault="00612E75" w:rsidP="00612E75">
      <w:pPr>
        <w:spacing w:line="276" w:lineRule="auto"/>
        <w:jc w:val="center"/>
        <w:rPr>
          <w:sz w:val="36"/>
          <w:szCs w:val="36"/>
        </w:rPr>
      </w:pPr>
      <w:bookmarkStart w:id="0" w:name="_GoBack"/>
      <w:bookmarkEnd w:id="0"/>
    </w:p>
    <w:p w:rsidR="00612E75" w:rsidRPr="00612E75" w:rsidRDefault="00612E75" w:rsidP="00612E75">
      <w:pPr>
        <w:shd w:val="clear" w:color="auto" w:fill="FFFFFF"/>
        <w:spacing w:after="267" w:line="276" w:lineRule="auto"/>
        <w:outlineLvl w:val="0"/>
        <w:rPr>
          <w:rFonts w:ascii="Tahoma" w:eastAsia="Times New Roman" w:hAnsi="Tahoma" w:cs="Tahoma"/>
          <w:color w:val="4D4D4D"/>
          <w:kern w:val="36"/>
          <w:sz w:val="36"/>
          <w:szCs w:val="36"/>
          <w:lang w:eastAsia="ru-RU"/>
        </w:rPr>
      </w:pPr>
      <w:r w:rsidRPr="00612E75">
        <w:rPr>
          <w:rFonts w:ascii="Tahoma" w:eastAsia="Times New Roman" w:hAnsi="Tahoma" w:cs="Tahoma"/>
          <w:color w:val="4D4D4D"/>
          <w:kern w:val="36"/>
          <w:sz w:val="36"/>
          <w:szCs w:val="36"/>
          <w:lang w:eastAsia="ru-RU"/>
        </w:rPr>
        <w:t>Компьютерной методики (В.М. Акименко</w:t>
      </w:r>
      <w:r w:rsidRPr="00612E75">
        <w:rPr>
          <w:rFonts w:ascii="Tahoma" w:eastAsia="Times New Roman" w:hAnsi="Tahoma" w:cs="Tahoma"/>
          <w:noProof/>
          <w:color w:val="4D4D4D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7AA9B439" wp14:editId="5B73EBD6">
            <wp:simplePos x="0" y="0"/>
            <wp:positionH relativeFrom="column">
              <wp:posOffset>1690</wp:posOffset>
            </wp:positionH>
            <wp:positionV relativeFrom="paragraph">
              <wp:posOffset>1735</wp:posOffset>
            </wp:positionV>
            <wp:extent cx="15906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1" name="Рисунок 1" descr="Иллю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ллюстр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E75">
        <w:rPr>
          <w:rFonts w:ascii="Tahoma" w:eastAsia="Times New Roman" w:hAnsi="Tahoma" w:cs="Tahoma"/>
          <w:color w:val="4D4D4D"/>
          <w:kern w:val="36"/>
          <w:sz w:val="36"/>
          <w:szCs w:val="36"/>
          <w:lang w:eastAsia="ru-RU"/>
        </w:rPr>
        <w:t>)</w:t>
      </w:r>
    </w:p>
    <w:p w:rsidR="00612E75" w:rsidRPr="00612E75" w:rsidRDefault="00612E75" w:rsidP="00612E75">
      <w:pPr>
        <w:shd w:val="clear" w:color="auto" w:fill="FFFFFF"/>
        <w:spacing w:after="267" w:line="276" w:lineRule="auto"/>
        <w:outlineLvl w:val="0"/>
        <w:rPr>
          <w:rFonts w:ascii="Tahoma" w:eastAsia="Times New Roman" w:hAnsi="Tahoma" w:cs="Tahoma"/>
          <w:color w:val="4D4D4D"/>
          <w:kern w:val="36"/>
          <w:sz w:val="36"/>
          <w:szCs w:val="36"/>
          <w:lang w:eastAsia="ru-RU"/>
        </w:rPr>
      </w:pPr>
      <w:r w:rsidRPr="00612E75">
        <w:rPr>
          <w:rFonts w:ascii="Tahoma" w:eastAsia="Times New Roman" w:hAnsi="Tahoma" w:cs="Tahoma"/>
          <w:color w:val="4D4D4D"/>
          <w:kern w:val="36"/>
          <w:sz w:val="36"/>
          <w:szCs w:val="36"/>
          <w:lang w:eastAsia="ru-RU"/>
        </w:rPr>
        <w:t>"Логопедическое обследование детей"</w:t>
      </w:r>
    </w:p>
    <w:p w:rsidR="00612E75" w:rsidRPr="00612E75" w:rsidRDefault="00612E75" w:rsidP="00612E75">
      <w:pPr>
        <w:shd w:val="clear" w:color="auto" w:fill="FFFFFF"/>
        <w:spacing w:after="360" w:line="276" w:lineRule="auto"/>
        <w:rPr>
          <w:rFonts w:ascii="Tahoma" w:eastAsia="Times New Roman" w:hAnsi="Tahoma" w:cs="Tahoma"/>
          <w:color w:val="4D4D4D"/>
          <w:sz w:val="36"/>
          <w:szCs w:val="36"/>
          <w:lang w:eastAsia="ru-RU"/>
        </w:rPr>
      </w:pP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t>Компьютерная программа тестирования и обработки данных «Логопедическое обследование детей» предназначена для диагностики речевого развития детей с 4 до 8 лет. Это уникальный инновационный продукт, разработанный производителем компьютерных обучающих технологий «ООО «Студия «</w:t>
      </w:r>
      <w:proofErr w:type="spellStart"/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t>ВиЭль</w:t>
      </w:r>
      <w:proofErr w:type="spellEnd"/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t xml:space="preserve">» </w:t>
      </w:r>
      <w:proofErr w:type="gramStart"/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t>совместно  с</w:t>
      </w:r>
      <w:proofErr w:type="gramEnd"/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t xml:space="preserve"> автором методики В.М. Акименко,  кандидатом педагогических наук, доцентом кафедры специальной педагогики и предметных методик Ставропольского государственного педагогического института. Методика награждена международным дипломом Британской Академии </w:t>
      </w:r>
      <w:proofErr w:type="gramStart"/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t>Образования.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>«</w:t>
      </w:r>
      <w:proofErr w:type="gramEnd"/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t xml:space="preserve">Логопедическое обследование детей» представляет собой комплекс, включающий компьютерную программу и набор методических материалов. Процедура обследования проводится за компьютером. Предъявляемые ребенку на экране задания, выполненные в оригинальном цветовом и дизайнерском оформлении, с одновременной </w:t>
      </w:r>
      <w:proofErr w:type="gramStart"/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t>возможностью  фиксации</w:t>
      </w:r>
      <w:proofErr w:type="gramEnd"/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t xml:space="preserve"> специалистом ответов и внесении 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lastRenderedPageBreak/>
        <w:t>необходимых комментариев,  создают максимально комфортные условия для работы специалиста и успешности прохождения обследования ребенком. </w:t>
      </w:r>
    </w:p>
    <w:p w:rsidR="00612E75" w:rsidRPr="00612E75" w:rsidRDefault="00612E75" w:rsidP="00612E75">
      <w:pPr>
        <w:shd w:val="clear" w:color="auto" w:fill="FFFFFF"/>
        <w:spacing w:after="360" w:line="276" w:lineRule="auto"/>
        <w:rPr>
          <w:rFonts w:ascii="Tahoma" w:eastAsia="Times New Roman" w:hAnsi="Tahoma" w:cs="Tahoma"/>
          <w:color w:val="4D4D4D"/>
          <w:sz w:val="36"/>
          <w:szCs w:val="36"/>
          <w:lang w:eastAsia="ru-RU"/>
        </w:rPr>
      </w:pPr>
      <w:r w:rsidRPr="00612E75">
        <w:rPr>
          <w:rFonts w:ascii="Tahoma" w:eastAsia="Times New Roman" w:hAnsi="Tahoma" w:cs="Tahoma"/>
          <w:b/>
          <w:bCs/>
          <w:color w:val="4D4D4D"/>
          <w:sz w:val="36"/>
          <w:szCs w:val="36"/>
          <w:lang w:eastAsia="ru-RU"/>
        </w:rPr>
        <w:t>Структура обследования.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>Обследование проводится по 15 разделам. Каждый раздел состоит из ряда заданий, содержащих как инструкции для специалиста, так и задания, картинки и звуковые фрагменты для детей.</w:t>
      </w:r>
    </w:p>
    <w:p w:rsidR="00612E75" w:rsidRPr="00612E75" w:rsidRDefault="00612E75" w:rsidP="00612E75">
      <w:pPr>
        <w:shd w:val="clear" w:color="auto" w:fill="FFFFFF"/>
        <w:spacing w:after="360" w:line="276" w:lineRule="auto"/>
        <w:rPr>
          <w:rFonts w:ascii="Tahoma" w:eastAsia="Times New Roman" w:hAnsi="Tahoma" w:cs="Tahoma"/>
          <w:color w:val="4D4D4D"/>
          <w:sz w:val="36"/>
          <w:szCs w:val="36"/>
          <w:lang w:eastAsia="ru-RU"/>
        </w:rPr>
      </w:pPr>
      <w:r w:rsidRPr="00612E75">
        <w:rPr>
          <w:rFonts w:ascii="Tahoma" w:eastAsia="Times New Roman" w:hAnsi="Tahoma" w:cs="Tahoma"/>
          <w:b/>
          <w:bCs/>
          <w:color w:val="4D4D4D"/>
          <w:sz w:val="36"/>
          <w:szCs w:val="36"/>
          <w:lang w:eastAsia="ru-RU"/>
        </w:rPr>
        <w:t>Разделы: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>1. Звукопроизношение.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>2. Общая моторика.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>3. Мелкая моторика.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 xml:space="preserve">4. </w:t>
      </w:r>
      <w:proofErr w:type="gramStart"/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t>Артикуляционная  моторика.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>5</w:t>
      </w:r>
      <w:proofErr w:type="gramEnd"/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t>. Динамическая организация артикуляционного аппарата в процессе речи.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>6. Мимическая мускулатура.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>7. Строение артикуляционного аппарата.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>8. Фонематическое восприятие.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>9. Дыхательная и голосовая функции.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>10. Просодические компоненты речи.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>11. Слоговая структура слова.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>12. Понимание речи.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>13. Лексика.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>14. Грамматический строй.</w:t>
      </w:r>
      <w:r w:rsidRPr="00612E75">
        <w:rPr>
          <w:rFonts w:ascii="Tahoma" w:eastAsia="Times New Roman" w:hAnsi="Tahoma" w:cs="Tahoma"/>
          <w:color w:val="4D4D4D"/>
          <w:sz w:val="36"/>
          <w:szCs w:val="36"/>
          <w:lang w:eastAsia="ru-RU"/>
        </w:rPr>
        <w:br/>
        <w:t>15. Связная речь.</w:t>
      </w:r>
    </w:p>
    <w:p w:rsidR="00612E75" w:rsidRPr="00612E75" w:rsidRDefault="00612E75" w:rsidP="00612E75">
      <w:pPr>
        <w:spacing w:line="276" w:lineRule="auto"/>
        <w:rPr>
          <w:sz w:val="36"/>
          <w:szCs w:val="36"/>
        </w:rPr>
      </w:pPr>
    </w:p>
    <w:sectPr w:rsidR="00612E75" w:rsidRPr="00612E75" w:rsidSect="00612E75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D3"/>
    <w:rsid w:val="00612E75"/>
    <w:rsid w:val="00834079"/>
    <w:rsid w:val="0088554E"/>
    <w:rsid w:val="00C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C1773-F593-44F3-938F-7C22534B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2014-10-16T07:07:00Z</dcterms:created>
  <dcterms:modified xsi:type="dcterms:W3CDTF">2014-10-16T07:19:00Z</dcterms:modified>
</cp:coreProperties>
</file>