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6E" w:rsidRPr="006F58F9" w:rsidRDefault="00C1406E" w:rsidP="006F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Проект: «Ожирение у детей дошкольного возраста»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6F58F9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Время реализации:</w:t>
      </w:r>
      <w:r w:rsidRPr="006F58F9"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F58F9">
        <w:rPr>
          <w:rFonts w:ascii="Times New Roman" w:hAnsi="Times New Roman" w:cs="Times New Roman"/>
          <w:sz w:val="28"/>
          <w:szCs w:val="28"/>
        </w:rPr>
        <w:t xml:space="preserve"> дети дошкольного возраста, воспитатель, родители воспитанников, воспитатель по физической культуре, психолог, детский диетолог, педиатр.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6F58F9">
        <w:rPr>
          <w:rFonts w:ascii="Times New Roman" w:hAnsi="Times New Roman" w:cs="Times New Roman"/>
          <w:sz w:val="28"/>
          <w:szCs w:val="28"/>
        </w:rPr>
        <w:t xml:space="preserve"> дети дошкольного возраста (3-7 года)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6F58F9">
        <w:rPr>
          <w:rFonts w:ascii="Times New Roman" w:hAnsi="Times New Roman" w:cs="Times New Roman"/>
          <w:sz w:val="28"/>
          <w:szCs w:val="28"/>
        </w:rPr>
        <w:t xml:space="preserve">  проект реализуется в рамках программы «Детство»,  раздел «Растим детей здоровыми, крепкими, жизнерадостными»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063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C1406E" w:rsidRPr="006F58F9" w:rsidRDefault="001B3063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Воспитатель: В </w:t>
      </w:r>
      <w:r w:rsidR="00C1406E" w:rsidRPr="006F58F9">
        <w:rPr>
          <w:rFonts w:ascii="Times New Roman" w:hAnsi="Times New Roman" w:cs="Times New Roman"/>
          <w:sz w:val="28"/>
          <w:szCs w:val="28"/>
        </w:rPr>
        <w:t xml:space="preserve"> настоящее время на земном шаре около 7% взрослых страдают ожирением. А это ни много ни мало 250 млн. человек. В Китае и Японии ожирением страдают 15% населения, в Германии, Великобритании и России - около 50 - 54%, в США - 61%. Чрезмерная полнота поражает как женщин, так и мужчин, и часто от нее страдают уже в детском возрасте. С чем это связано? Когда появляются первые проблемы с лишним весом и как помочь малышу от них избавиться?</w:t>
      </w:r>
    </w:p>
    <w:p w:rsidR="006F58F9" w:rsidRDefault="006F58F9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174E75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E75">
        <w:rPr>
          <w:rFonts w:ascii="Times New Roman" w:hAnsi="Times New Roman" w:cs="Times New Roman"/>
          <w:b/>
          <w:sz w:val="28"/>
          <w:szCs w:val="28"/>
        </w:rPr>
        <w:t>ПЕДИАТР</w:t>
      </w:r>
      <w:r w:rsidR="00174E75">
        <w:rPr>
          <w:rFonts w:ascii="Times New Roman" w:hAnsi="Times New Roman" w:cs="Times New Roman"/>
          <w:b/>
          <w:sz w:val="28"/>
          <w:szCs w:val="28"/>
        </w:rPr>
        <w:t xml:space="preserve"> (Консульта</w:t>
      </w:r>
      <w:r w:rsidR="001B3063" w:rsidRPr="00174E75">
        <w:rPr>
          <w:rFonts w:ascii="Times New Roman" w:hAnsi="Times New Roman" w:cs="Times New Roman"/>
          <w:b/>
          <w:sz w:val="28"/>
          <w:szCs w:val="28"/>
        </w:rPr>
        <w:t>ция)</w:t>
      </w:r>
    </w:p>
    <w:p w:rsidR="001B3063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Ожирение - это следствие современного образа жизни. Упрощенно говоря, оно возникает тогда, когда поступление энергии в организм превышает ее расходование. Причины нарушения этого баланса разнообразны и зависят как от характера пищи и питания, так и от образа жизни. И все же питанию в развитии ожирения принадлежит главенствующая роль. По классификации ожирение имеет 2 формы: первичное и вторичное. Первичное ожирение бывает: алиментарным (связанно с погрешностями в питании, в частности, с перекормом) и экзогенно - конституциональным (связанно с наследственностью). Вторичное ожирение - следствие различных врожденных или приобретенных заболеваний, на фоне эндокринной патологии (например, недостаточная функция щитовидной железы).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Возможные результаты ожирения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Сахарный диабет 2 типа, или инсулиннезависимый. Этот тип сахарного диабета характеризуется тем, что ткани организма не чувствительны к инсулину и глюкоза не поступает в клетки, в связи, с чем повышается ее уровень в крови; развивается в зрелом возрасте у 57% больных ожирением.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58F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заболевания: изменения сердечного ритма, повышение артериального давления, повышение холестерина в крови и др. До 34% тучных детей в зрелом возрасте рискуют получить серьезные заболевания сердца и сосудов.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Нарушения в работе желудочно-кишечного тракта: нарушение пищеварения, склонность к образованию камней в желчном пузыре.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Проблемы центральной нервной системы: проблемы со сном, повышение аппетита, жажда, головная боль, боли в конечностях. Нередко изменяется поведение, что выражается флегматичностью, легкой сменой настроения, снижением работоспособности.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Проблемы опорно-двигательного аппарата - изменение осанки, походки, плоскостопие,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(разряжение костной ткани) и др. </w:t>
      </w:r>
    </w:p>
    <w:p w:rsidR="00174E75" w:rsidRDefault="00174E75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75" w:rsidRDefault="00174E75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1B3063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C1406E" w:rsidRPr="006F58F9">
        <w:rPr>
          <w:rFonts w:ascii="Times New Roman" w:hAnsi="Times New Roman" w:cs="Times New Roman"/>
          <w:sz w:val="28"/>
          <w:szCs w:val="28"/>
        </w:rPr>
        <w:t xml:space="preserve">, чтобы приблизительно оценить, нормальный ли у ребенка вес, могут пользоваться следующими величинами: в возрасте 4,5 мес.- 6 мес. происходит </w:t>
      </w:r>
      <w:proofErr w:type="gramStart"/>
      <w:r w:rsidR="00C1406E" w:rsidRPr="006F58F9">
        <w:rPr>
          <w:rFonts w:ascii="Times New Roman" w:hAnsi="Times New Roman" w:cs="Times New Roman"/>
          <w:sz w:val="28"/>
          <w:szCs w:val="28"/>
        </w:rPr>
        <w:t>удвоение массы тела по сравнению с массой тела при рождении, утроение - достигается к году, т.е. к полугодию масса тела ребенка в среднем достигает 8 кг, а к году 10-10,5 кг.</w:t>
      </w:r>
      <w:proofErr w:type="gramEnd"/>
      <w:r w:rsidR="00C1406E" w:rsidRPr="006F58F9">
        <w:rPr>
          <w:rFonts w:ascii="Times New Roman" w:hAnsi="Times New Roman" w:cs="Times New Roman"/>
          <w:sz w:val="28"/>
          <w:szCs w:val="28"/>
        </w:rPr>
        <w:t xml:space="preserve"> Дальнейшие прибавки массы тела должны составлять около 2 кг в год, а в период полового созревания могут достигать 5-8 кг. Как видим, в ходе развития ребенка жировые депо (подкожная жировая клетчатка, сальник, околопочечная клетчатка и т. д.) накапливаются неравномерно. Жир интенсивно образуется в течение первых 9 мес. жизни, затем наступает своеобразная стабилизация процесса, с некоторым подъемом к 5-7 годам и снова активно накапливается в тканях в период полового созревания. В связи с этим различают 3 </w:t>
      </w:r>
      <w:proofErr w:type="gramStart"/>
      <w:r w:rsidR="00C1406E" w:rsidRPr="006F58F9">
        <w:rPr>
          <w:rFonts w:ascii="Times New Roman" w:hAnsi="Times New Roman" w:cs="Times New Roman"/>
          <w:sz w:val="28"/>
          <w:szCs w:val="28"/>
        </w:rPr>
        <w:t>критических</w:t>
      </w:r>
      <w:proofErr w:type="gramEnd"/>
      <w:r w:rsidR="00C1406E" w:rsidRPr="006F58F9">
        <w:rPr>
          <w:rFonts w:ascii="Times New Roman" w:hAnsi="Times New Roman" w:cs="Times New Roman"/>
          <w:sz w:val="28"/>
          <w:szCs w:val="28"/>
        </w:rPr>
        <w:t xml:space="preserve"> периода, когда значительно повышается частота развития ожирения: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ранний детский возраст (0 -3 года).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дошкольный возраст (5 - 7 лет).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подростковый возраст, или период полового созревания (от 12-14 лет до 16-17 лет). В группу риска по ожирению входят: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дети, родители которых страдают ожирением или избыточной массой тела;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дети, родственники которых страдают (или страдали) сахарным диабетом или другой эндокринной патологией;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дети и подростки с избыточной массой тела;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дети, рано переведенные на искусственное вскармливание (особенно несбалансированными высококалорийными смесями);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недоношенные и маловесные дети;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дети с наследственными заболеваниями и эндокринной патологией.</w:t>
      </w:r>
    </w:p>
    <w:p w:rsidR="001B3063" w:rsidRPr="006F58F9" w:rsidRDefault="001B3063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174E75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E75">
        <w:rPr>
          <w:rFonts w:ascii="Times New Roman" w:hAnsi="Times New Roman" w:cs="Times New Roman"/>
          <w:b/>
          <w:sz w:val="28"/>
          <w:szCs w:val="28"/>
        </w:rPr>
        <w:t xml:space="preserve">Ошибки родителей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Какие ошибки в питании малышей до 1 года могут привести к ожирению? В развитии этого отклонения большое значение имеет характер вскармливания.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При грудном вскармливании риск перекорма гораздо ниже, чем при искусственном, потому что, потребляя материнское молоко, дети обычно сами регулируют объем пищи во время каждого кормления.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Поэтому старайтесь, как можно дольше сохранить естественное вскармливание. Если ребенок находится на искусственном вскармливании, во-первых, используйте только адаптированные смеси, во-вторых, соблюдайте инструкции при их разведении - не старайтесь делать смесь гуще, чем это рекомендовано. Придерживайтесь рекомендаций по объему питания. С введением прикорма не стоит увеличивать объем пищи, больше чем это рекомендуется по возрасту, не подслащивайте и не подсаливайте блюда. Особенно нежелательно для детей грудного возраста увеличение объема высокобелковых продуктов, таких, как творог, кефир, мясо. Такая белковая нагрузка может не только увеличить вес, но и негативно отразится на состоянии почек. Если вам кажется, что ребенок не доедает, составьте пищевой дневник, записывая в него объем и количество кормлений, а затем обсудите полученное с педиатром. Скорее всего, ваши опасения рассеются. Расширяя рацион малыша после года, помните, что в этом возрасте у ребенка начинает формироваться отношение к пище, первые пристрастия и привычки, развивается вкус. На формирование предпочтений в выборе пищи у детей основное влияние оказывает питание семьи, и в меньшей степени питание в детском саду. Поэтому помните, что именно родители должны привить ребенку любовь к «правильной» пище. Если малыш при обычном рационе </w:t>
      </w:r>
      <w:r w:rsidRPr="006F58F9">
        <w:rPr>
          <w:rFonts w:ascii="Times New Roman" w:hAnsi="Times New Roman" w:cs="Times New Roman"/>
          <w:sz w:val="28"/>
          <w:szCs w:val="28"/>
        </w:rPr>
        <w:lastRenderedPageBreak/>
        <w:t xml:space="preserve">питания весит значительно больше сверстников, то, скорее всего здесь «вмешалась» наследственность. Такой тип ожирения называется экзогенно - конституциональным. По статистике, если ожирением страдает один из родителей, риск развития ожирения у ребенка повышается в 2-3 раза, если оба родителя - пятикратно. Этот вид ожирения развивается в 5-7 лет и часто прогрессирует в период полового созревания. Если ваш ребенок принадлежит к этой категории, то необходимо заниматься профилактикой ожирения с раннего возраста: составить правильный рацион, подумать об адекватной физической нагрузке. Лучше если малыш будет находиться под диспансерным наблюдением педиатра и диетолога. Дети, страдающие вторичной формой ожирения, должны находятся под наблюдением и врачей-эндокринологов. </w:t>
      </w:r>
    </w:p>
    <w:p w:rsidR="00174E75" w:rsidRPr="00174E75" w:rsidRDefault="00174E75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06E" w:rsidRPr="00174E75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E75">
        <w:rPr>
          <w:rFonts w:ascii="Times New Roman" w:hAnsi="Times New Roman" w:cs="Times New Roman"/>
          <w:b/>
          <w:sz w:val="28"/>
          <w:szCs w:val="28"/>
        </w:rPr>
        <w:t>ПСИХОЛОГ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Советы родителям: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 Изменение обстановки в семье, в укладе жизни должно исключить пищевые соблазны, возможность потреблять лишние калории и вести малоподвижный образ жизни. Для этого следует удалить из дома нежелательную, излишне калорийную пищу. Необходимо стимулировать физическую активность. Следует ограничить посещение кафе, ресторанов и заведений быстрого питания. Необходимо пресекать любой «саботаж» со стороны любящих бабушек, которым, как правило, кажется, что малыш не доедает. Если в гости к ребенку пришли со сладостями, можно разрешить съесть, например, одну конфету, остальными поделится с родителями, друзьями и т.д. Вместе с ребенком стоит придумать творческий подход к решению проблемы сладких праздников, дней рождений. Например, можно угостить детей фруктами, ягодным или фруктовым желе, тогда мучных высококалорийных сладостей ребенок съест меньше. Организовать подвижные игры. Мамы и папы должны быть последовательны и упорны. Им придется научиться устанавливать ограничения и говорить «нет». Взрослые должны постоянно тем или иным способом напоминать ребенку о желаемом поведении (например, купить «шведскую» стенку или начать вместе с ребенком бегать, плавать в бассейне, отказаться вместе с ним от сладостей).</w:t>
      </w:r>
    </w:p>
    <w:p w:rsidR="00C1406E" w:rsidRPr="006F58F9" w:rsidRDefault="00C1406E" w:rsidP="006F58F9">
      <w:pPr>
        <w:tabs>
          <w:tab w:val="left" w:pos="2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ab/>
      </w:r>
    </w:p>
    <w:p w:rsidR="00C1406E" w:rsidRPr="00174E75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E75">
        <w:rPr>
          <w:rFonts w:ascii="Times New Roman" w:hAnsi="Times New Roman" w:cs="Times New Roman"/>
          <w:b/>
          <w:sz w:val="28"/>
          <w:szCs w:val="28"/>
        </w:rPr>
        <w:t>ДИЕТОЛОГ</w:t>
      </w:r>
    </w:p>
    <w:p w:rsidR="006F58F9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Диетотерапия остается одной из важнейших составляющих в комплексном лечении ожирения у детей. Она должна проводиться только под наблюдением педиатра или диетолога. Для снижения веса с 3-4 лет возможно применение лечебной, низкокалорийной диеты. До 3 лет делать этого не стоит, т.к. низкокалорийная диета подразумевает снижение энергетической ценности пищи. Калорийность рациона снижают за счет углеводов и животных жиров. Количество белка в диете соответствует физиологической норме. Источниками белка служат нежирные сорта мяса, рыба, яйца, молоко и молочные продукты сниженной жирности. Резко ограничиваются или полностью исключаются сливки, сметана, жирный творог, сырковая масса, жирные сорта сыра, сливочное масло. Общее количество углеводов в суточном рационе ребенка снижается пропорционально степени избыточной массы. Для этого исключаются легкоусвояемые углеводы (сахар, варенье, кондитерские изделия и т.д.), а также макаронные изделия, манная крупа, пшеничный хлеб, картофель.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Заменяют их на несладкие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фрукты и овощи. Из напитков исключаются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подслащенные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газированные. Однако напитки со сниженной калорийностью содержат синтетические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и тоже не рекомендуются </w:t>
      </w:r>
      <w:r w:rsidRPr="006F58F9">
        <w:rPr>
          <w:rFonts w:ascii="Times New Roman" w:hAnsi="Times New Roman" w:cs="Times New Roman"/>
          <w:sz w:val="28"/>
          <w:szCs w:val="28"/>
        </w:rPr>
        <w:lastRenderedPageBreak/>
        <w:t xml:space="preserve">детям до 7 лет. Не следует использовать кисели, консервированные компоты, фруктовые пюре и соки промышленного и домашнего приготовления - они отличаются большим содержанием сахара. Предпочтение отдают натуральным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свежевыжатым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кисло-сладким сокам или сокам промышленного производства без добавления сахара (яблочный, сливовый, вишневый и др.). Можно использовать отвары, компоты из свежих или сухих фруктов без сахара, а также негазированные минеральные воды со слабой степенью минерализации. Уменьшается количество соли. Из диеты исключаются острые, соленые и кислые блюда, крепкие мясные бульоны (они усиливают выработку пищеварительных соков и повышают аппетит) и жареные блюда, т.к. они калорийнее тушеных или отварных. Пища готовится на пару, тушится или отваривается. </w:t>
      </w:r>
    </w:p>
    <w:p w:rsidR="006F58F9" w:rsidRPr="006F58F9" w:rsidRDefault="006F58F9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Легче предупредить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Объем питания. Для профилактики ожирения детям раннего возраста вполне достаточно придерживаться рационального питания, с учетом рекомендуемых по возрасту суточных и разовых объемов пищи и режима кормления. </w:t>
      </w:r>
    </w:p>
    <w:p w:rsidR="006F58F9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Примерный объем пищи ребенка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Возраст (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>.)</w:t>
      </w:r>
      <w:r w:rsidRPr="006F58F9">
        <w:rPr>
          <w:rFonts w:ascii="Times New Roman" w:hAnsi="Times New Roman" w:cs="Times New Roman"/>
          <w:sz w:val="28"/>
          <w:szCs w:val="28"/>
        </w:rPr>
        <w:tab/>
        <w:t>Суточная норма (мл)</w:t>
      </w:r>
      <w:r w:rsidRPr="006F58F9">
        <w:rPr>
          <w:rFonts w:ascii="Times New Roman" w:hAnsi="Times New Roman" w:cs="Times New Roman"/>
          <w:sz w:val="28"/>
          <w:szCs w:val="28"/>
        </w:rPr>
        <w:tab/>
        <w:t>Разовая норма (мл)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1 - 1,5 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58F9">
        <w:rPr>
          <w:rFonts w:ascii="Times New Roman" w:hAnsi="Times New Roman" w:cs="Times New Roman"/>
          <w:sz w:val="28"/>
          <w:szCs w:val="28"/>
        </w:rPr>
        <w:t xml:space="preserve">1210 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58F9">
        <w:rPr>
          <w:rFonts w:ascii="Times New Roman" w:hAnsi="Times New Roman" w:cs="Times New Roman"/>
          <w:sz w:val="28"/>
          <w:szCs w:val="28"/>
        </w:rPr>
        <w:t xml:space="preserve">200-250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1,5 - 3 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58F9">
        <w:rPr>
          <w:rFonts w:ascii="Times New Roman" w:hAnsi="Times New Roman" w:cs="Times New Roman"/>
          <w:sz w:val="28"/>
          <w:szCs w:val="28"/>
        </w:rPr>
        <w:t>1520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F58F9">
        <w:rPr>
          <w:rFonts w:ascii="Times New Roman" w:hAnsi="Times New Roman" w:cs="Times New Roman"/>
          <w:sz w:val="28"/>
          <w:szCs w:val="28"/>
        </w:rPr>
        <w:t>300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3 - 5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58F9">
        <w:rPr>
          <w:rFonts w:ascii="Times New Roman" w:hAnsi="Times New Roman" w:cs="Times New Roman"/>
          <w:sz w:val="28"/>
          <w:szCs w:val="28"/>
        </w:rPr>
        <w:t>1700-1850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58F9">
        <w:rPr>
          <w:rFonts w:ascii="Times New Roman" w:hAnsi="Times New Roman" w:cs="Times New Roman"/>
          <w:sz w:val="28"/>
          <w:szCs w:val="28"/>
        </w:rPr>
        <w:t>400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6 -7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58F9">
        <w:rPr>
          <w:rFonts w:ascii="Times New Roman" w:hAnsi="Times New Roman" w:cs="Times New Roman"/>
          <w:sz w:val="28"/>
          <w:szCs w:val="28"/>
        </w:rPr>
        <w:t>1900–2100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58F9">
        <w:rPr>
          <w:rFonts w:ascii="Times New Roman" w:hAnsi="Times New Roman" w:cs="Times New Roman"/>
          <w:sz w:val="28"/>
          <w:szCs w:val="28"/>
        </w:rPr>
        <w:t>450-500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F9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Если ребенок склонен к полноте, но имеет хороший аппетит и не насыщаются обычным объемом порций, можно добавить некоторое количество супа, салата, овощного гарнира или третьего блюда. Режим питания должен быть 5-разовым, а тучным детям рекомендуется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более дробный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прием пищи до 6-7 раз в сутки. Строгое соблюдение режима является одним из основных требований рационального питания детей дошкольного возраста. При этом в организме ребенка формируются определенные биоритмы процессов пищеварения, улучшается выработка пищеварительных соков, пища переваривается и усваивается легче. Отступать от постоянного времени приема пищи рекомендуется не более чем на 15-20 мин. Распределение продуктов в течение суток также очень важно для правильного питания. Продукты калорийные, богатые животными жирами и белками (мясо, рыба, яйца) следует включать в рацион в первую половину дня. На ужин рекомендуются продукты, которые легко усваиваются - молочно-растительные. Завтрак обязательно должен присутствовать в питании малышей: он заряжает энергией на день, и хорошо позавтракавший малыш менее склонен к перееданию за обедом и ужином. </w:t>
      </w:r>
    </w:p>
    <w:p w:rsidR="006F58F9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Продукты.</w:t>
      </w:r>
      <w:r w:rsidRPr="006F5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В детский рацион должны входить все группы продуктов, особенно необходимы детям фрукты и овощи, как свежие, так и в отварном виде - источники пищевых волокон. Нужно избегать перегрузки рациона углеводами и жирами. Мы уже говорили, что легкоусвояемые углеводы и животные жиры исключаются из лечебной диеты. Но ради профилактики отказываться от них полностью не следует. Физиологические нормы их потребления следующие. </w:t>
      </w:r>
    </w:p>
    <w:p w:rsidR="006F58F9" w:rsidRPr="006F58F9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8F9">
        <w:rPr>
          <w:rFonts w:ascii="Times New Roman" w:hAnsi="Times New Roman" w:cs="Times New Roman"/>
          <w:b/>
          <w:sz w:val="28"/>
          <w:szCs w:val="28"/>
        </w:rPr>
        <w:t>Нормы жиров и углеводов в суточном рационе ребенка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Возраст (г.)</w:t>
      </w:r>
      <w:r w:rsidR="00174E75">
        <w:rPr>
          <w:rFonts w:ascii="Times New Roman" w:hAnsi="Times New Roman" w:cs="Times New Roman"/>
          <w:sz w:val="28"/>
          <w:szCs w:val="28"/>
        </w:rPr>
        <w:t xml:space="preserve"> </w:t>
      </w:r>
      <w:r w:rsidRPr="006F58F9">
        <w:rPr>
          <w:rFonts w:ascii="Times New Roman" w:hAnsi="Times New Roman" w:cs="Times New Roman"/>
          <w:sz w:val="28"/>
          <w:szCs w:val="28"/>
        </w:rPr>
        <w:tab/>
        <w:t>Слив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асло </w:t>
      </w:r>
      <w:r w:rsidRPr="006F58F9">
        <w:rPr>
          <w:rFonts w:ascii="Times New Roman" w:hAnsi="Times New Roman" w:cs="Times New Roman"/>
          <w:sz w:val="28"/>
          <w:szCs w:val="28"/>
        </w:rPr>
        <w:tab/>
        <w:t xml:space="preserve">Сыр 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</w:t>
      </w:r>
      <w:r w:rsidR="0017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8F9" w:rsidRPr="006F58F9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6F58F9" w:rsidRPr="006F58F9">
        <w:rPr>
          <w:rFonts w:ascii="Times New Roman" w:hAnsi="Times New Roman" w:cs="Times New Roman"/>
          <w:sz w:val="28"/>
          <w:szCs w:val="28"/>
        </w:rPr>
        <w:t xml:space="preserve">. Масло      </w:t>
      </w:r>
      <w:r w:rsidRPr="006F58F9">
        <w:rPr>
          <w:rFonts w:ascii="Times New Roman" w:hAnsi="Times New Roman" w:cs="Times New Roman"/>
          <w:sz w:val="28"/>
          <w:szCs w:val="28"/>
        </w:rPr>
        <w:t xml:space="preserve">Сахар </w:t>
      </w:r>
      <w:r w:rsidRPr="006F58F9">
        <w:rPr>
          <w:rFonts w:ascii="Times New Roman" w:hAnsi="Times New Roman" w:cs="Times New Roman"/>
          <w:sz w:val="28"/>
          <w:szCs w:val="28"/>
        </w:rPr>
        <w:tab/>
        <w:t xml:space="preserve">Сладости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lastRenderedPageBreak/>
        <w:t xml:space="preserve">1 - 3 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4E75">
        <w:rPr>
          <w:rFonts w:ascii="Times New Roman" w:hAnsi="Times New Roman" w:cs="Times New Roman"/>
          <w:sz w:val="28"/>
          <w:szCs w:val="28"/>
        </w:rPr>
        <w:t xml:space="preserve">      </w:t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</w:t>
      </w:r>
      <w:r w:rsidRPr="006F58F9">
        <w:rPr>
          <w:rFonts w:ascii="Times New Roman" w:hAnsi="Times New Roman" w:cs="Times New Roman"/>
          <w:sz w:val="28"/>
          <w:szCs w:val="28"/>
        </w:rPr>
        <w:t>12-17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174E75">
        <w:rPr>
          <w:rFonts w:ascii="Times New Roman" w:hAnsi="Times New Roman" w:cs="Times New Roman"/>
          <w:sz w:val="28"/>
          <w:szCs w:val="28"/>
        </w:rPr>
        <w:t xml:space="preserve"> 3 г (с воз</w:t>
      </w:r>
      <w:r w:rsidRPr="006F58F9">
        <w:rPr>
          <w:rFonts w:ascii="Times New Roman" w:hAnsi="Times New Roman" w:cs="Times New Roman"/>
          <w:sz w:val="28"/>
          <w:szCs w:val="28"/>
        </w:rPr>
        <w:t xml:space="preserve"> 1,5 г.)</w:t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</w:t>
      </w:r>
      <w:r w:rsidRPr="006F58F9">
        <w:rPr>
          <w:rFonts w:ascii="Times New Roman" w:hAnsi="Times New Roman" w:cs="Times New Roman"/>
          <w:sz w:val="28"/>
          <w:szCs w:val="28"/>
        </w:rPr>
        <w:tab/>
        <w:t>4-6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</w:t>
      </w:r>
      <w:r w:rsidR="00174E75">
        <w:rPr>
          <w:rFonts w:ascii="Times New Roman" w:hAnsi="Times New Roman" w:cs="Times New Roman"/>
          <w:sz w:val="28"/>
          <w:szCs w:val="28"/>
        </w:rPr>
        <w:t xml:space="preserve">      </w:t>
      </w:r>
      <w:r w:rsidRPr="006F58F9">
        <w:rPr>
          <w:rFonts w:ascii="Times New Roman" w:hAnsi="Times New Roman" w:cs="Times New Roman"/>
          <w:sz w:val="28"/>
          <w:szCs w:val="28"/>
        </w:rPr>
        <w:t>30-40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174E75">
        <w:rPr>
          <w:rFonts w:ascii="Times New Roman" w:hAnsi="Times New Roman" w:cs="Times New Roman"/>
          <w:sz w:val="28"/>
          <w:szCs w:val="28"/>
        </w:rPr>
        <w:t xml:space="preserve"> </w:t>
      </w:r>
      <w:r w:rsidRPr="006F58F9">
        <w:rPr>
          <w:rFonts w:ascii="Times New Roman" w:hAnsi="Times New Roman" w:cs="Times New Roman"/>
          <w:sz w:val="28"/>
          <w:szCs w:val="28"/>
        </w:rPr>
        <w:t>5-7 г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3 - 6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6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6F58F9">
        <w:rPr>
          <w:rFonts w:ascii="Times New Roman" w:hAnsi="Times New Roman" w:cs="Times New Roman"/>
          <w:sz w:val="28"/>
          <w:szCs w:val="28"/>
        </w:rPr>
        <w:t>25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58F9">
        <w:rPr>
          <w:rFonts w:ascii="Times New Roman" w:hAnsi="Times New Roman" w:cs="Times New Roman"/>
          <w:sz w:val="28"/>
          <w:szCs w:val="28"/>
        </w:rPr>
        <w:t>8-12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16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58F9">
        <w:rPr>
          <w:rFonts w:ascii="Times New Roman" w:hAnsi="Times New Roman" w:cs="Times New Roman"/>
          <w:sz w:val="28"/>
          <w:szCs w:val="28"/>
        </w:rPr>
        <w:t>10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F58F9" w:rsidRPr="006F58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68CF">
        <w:rPr>
          <w:rFonts w:ascii="Times New Roman" w:hAnsi="Times New Roman" w:cs="Times New Roman"/>
          <w:sz w:val="28"/>
          <w:szCs w:val="28"/>
        </w:rPr>
        <w:t xml:space="preserve">    </w:t>
      </w:r>
      <w:r w:rsidRPr="006F58F9">
        <w:rPr>
          <w:rFonts w:ascii="Times New Roman" w:hAnsi="Times New Roman" w:cs="Times New Roman"/>
          <w:sz w:val="28"/>
          <w:szCs w:val="28"/>
        </w:rPr>
        <w:t>40-50 г</w:t>
      </w:r>
      <w:r w:rsidRPr="006F58F9">
        <w:rPr>
          <w:rFonts w:ascii="Times New Roman" w:hAnsi="Times New Roman" w:cs="Times New Roman"/>
          <w:sz w:val="28"/>
          <w:szCs w:val="28"/>
        </w:rPr>
        <w:tab/>
      </w:r>
      <w:r w:rsidR="006168CF">
        <w:rPr>
          <w:rFonts w:ascii="Times New Roman" w:hAnsi="Times New Roman" w:cs="Times New Roman"/>
          <w:sz w:val="28"/>
          <w:szCs w:val="28"/>
        </w:rPr>
        <w:t xml:space="preserve"> </w:t>
      </w:r>
      <w:r w:rsidRPr="006F58F9">
        <w:rPr>
          <w:rFonts w:ascii="Times New Roman" w:hAnsi="Times New Roman" w:cs="Times New Roman"/>
          <w:sz w:val="28"/>
          <w:szCs w:val="28"/>
        </w:rPr>
        <w:t>10-15 г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Детям со склонностью к ожирению не рекомендуется использование манной крупы, макаронных изделий, белого хлеба. При своей высокой калорийности эти продукты имеют низкую пищевую ценность. Любимые детьми глазированные сырки также весьма калорийны, и их количество в сутки не должно выходить за рамки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: 1-2 шт. в день для детей после 3-х лет. До этого возраста их давать вообще не следует, как и детям с ожирением. Сыр, который появляется в рационе малыша с 1,5 лет, также богат жирами, и его количество должно быть ограничено. Особенно богаты жирами плавленые и мягкие сыры, их вообще не рекомендуется включать в рацион детей склонных к ожирению. Малышам до 3 лет и тучным детям старшего возраста не рекомендуются употреблять жирные сорта мяса, а мясо утки, гуся, любые сосиски, колбасы и пр. полностью исключаются.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Также детям, склонным к ожирению, следует ограничивать такие продукты, как инжир, финики, изюм, виноград (виноградный сок), орехи, хурма и бананы.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Нельзя не отметить, что в развитии ожирения большая роль принадлежит все более приобретающему популярность питанию в предприятиях быстрого питания - оно не соответствует детской физиологии и до 5-6 лет недопустимо. Кулинарная обработка. Продукты для малышей нужно отваривать, запекать и тушить. Жарить - не ранее 3-х лет. Отношение к проблеме. Кроме состава питания очень важно то, как в сами взрослые относятся к еде. Выше мы уже говорили, что придерживаться рационального питания нужно всем членам семьи - это станет важным воспитательным моментом. Кроме того, нужно всегда руководствоваться аппетитом ребенка и не заставлять его есть через силу. И уж тем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более никогда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не используйте еду в качестве поощрения или наказания. Скорее нужно стимулировать физическую активность ребенка, а не его аппетит. Следите за динамикой веса ребенка в критические периоды накопления жировой ткани. И обязательно позаботьтесь о диспансерном наблюдении ребенка, если он относится к группе риска.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К сожалению, сегодня детский рацион во многом формируется рекламой. Желая побаловать или поощрить ребенка, взрослые часто покупают ему импортные сладости: всевозможные «творожки», муссы, десерты на основе молока или йогурта. При этом редко обращается внимание на то, что в предлагаемых «</w:t>
      </w:r>
      <w:proofErr w:type="spellStart"/>
      <w:proofErr w:type="gramStart"/>
      <w:r w:rsidRPr="006F58F9">
        <w:rPr>
          <w:rFonts w:ascii="Times New Roman" w:hAnsi="Times New Roman" w:cs="Times New Roman"/>
          <w:sz w:val="28"/>
          <w:szCs w:val="28"/>
        </w:rPr>
        <w:t>чудо-продуктах</w:t>
      </w:r>
      <w:proofErr w:type="spellEnd"/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» соотношение белков, жиров и углеводов не сбалансировано, к тому же в них содержится много консервантов,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и различных добавок.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Проверки английских исследователей доказали, что многие из подобных лакомств можно отнести к разряду «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джанков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джанк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>» переводится как «мусор», «грязь»), т.е. продуктов, опасных для здоровья. Их частое употребление приводит к ожирению.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В популярных леденцах «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» не содержится натуральных фруктовых компонентов. В основном леденцы состоят из сахаров, вкус фруктов им придают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>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Большую опасность для детского здоровья представляет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трансгенная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продукция — прежде всего, транс-жиры, содержащиеся в чипсах,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снэках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и прочей еде для перекусывания «на бегу». Существуют и другие проблемные продукты.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Питание детей: «синдром фруктового сока»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lastRenderedPageBreak/>
        <w:t xml:space="preserve">Реклама упорно советует давать детям вместо обычной воды фруктовые соки. Как правило, они предназначены для долгого хранения, а значит, содержат большое количество сахара и всевозможные консерванты. Исследования показывают, что у детей в возрасте от 2 до 7 лет при регулярном употреблении фруктовых соков возникают одни и те же болезненные признаки — отставание в росте, расстройство желудка и нервозность. Чтобы избежать этих нарушений, диетологи советуют вместо сока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давать детям простую кипяченую воду или домашние </w:t>
      </w:r>
      <w:proofErr w:type="spellStart"/>
      <w:r w:rsidRPr="006F58F9">
        <w:rPr>
          <w:rFonts w:ascii="Times New Roman" w:hAnsi="Times New Roman" w:cs="Times New Roman"/>
          <w:sz w:val="28"/>
          <w:szCs w:val="28"/>
        </w:rPr>
        <w:t>свежесваренные</w:t>
      </w:r>
      <w:proofErr w:type="spellEnd"/>
      <w:r w:rsidRPr="006F58F9">
        <w:rPr>
          <w:rFonts w:ascii="Times New Roman" w:hAnsi="Times New Roman" w:cs="Times New Roman"/>
          <w:sz w:val="28"/>
          <w:szCs w:val="28"/>
        </w:rPr>
        <w:t xml:space="preserve"> компоты.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Врачи бьют тревогу по поводу другого увлечения детей. Большую опасность для неокрепшего организма представляют химические безалкогольные напитки — лимонады, всевозможные «фанты» и «колы», «детское шампанское». Они не так безобидны, как представляется на первый взгляд: в них содержатся вещества, которые очень быстро вымывают из человеческого организма кальций. И это еще один довод в пользу того, чтобы в качестве питья (особенно летом) предлагать ребенку молоко и воду.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6E" w:rsidRPr="00993437" w:rsidRDefault="00C1406E" w:rsidP="006F5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CF">
        <w:rPr>
          <w:rFonts w:ascii="Times New Roman" w:hAnsi="Times New Roman" w:cs="Times New Roman"/>
          <w:b/>
          <w:sz w:val="28"/>
          <w:szCs w:val="28"/>
        </w:rPr>
        <w:t>ВОСПИТАТЕЛЬ ПО ФИЗИЧЕСКОЙ КУЛЬТУРЕ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Для детей с избыточным весом и ожирением можно посоветовать следующее.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>Детям с избыточным весом и ожирением подходят плавание, физические упражнения в воде, езда на велосипеде, ходьба на лыжах. После освоения правильных приемов упражнений в воде можно продолжать тренировки самостоятельно! Ходьба и ходьба на лыжах – хорошие способы тренировки для таких детей, но время от времени им следует заниматься и другими видами движений, например, физкультурой сидя на стуле. Людям   с   избыточным   весом   не рекомендуются упражнения, травмирующие суставы за счет повышенной собственной массы тела, то есть не подходят бег,   прыжки   и   другие виды спорта   с   резкими   движениями   тела.   Соблюдение   ограничивающих вес диет, движение и изменение образа жизни надо использовать одновременно.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Если дети вообще не занимались активным движением, то необходимо начинать тренироваться соразмерно с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у ребенка силам и стараться по возможности изо дня в день понемножку увеличивать двигательную активность. Для начала установить себе цель ежедневно двигаться не менее 30 минут, хотя бы по 10 минут три раза в день. Вначале интенсивность движений должна быть незначительной или умеренной, а при большом избыточном весе или ожирении частота пульса не должна превышать 40-60% от максимальной возрастной частоты пульса. Чувство усталости должно быть легким, а одышка не должна мешать разговаривать.</w:t>
      </w:r>
    </w:p>
    <w:p w:rsidR="00174E75" w:rsidRPr="006F58F9" w:rsidRDefault="00174E75" w:rsidP="00174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9">
        <w:rPr>
          <w:rFonts w:ascii="Times New Roman" w:hAnsi="Times New Roman" w:cs="Times New Roman"/>
          <w:sz w:val="28"/>
          <w:szCs w:val="28"/>
        </w:rPr>
        <w:t xml:space="preserve">Физическая нагрузка. Для детей младшего возраста </w:t>
      </w:r>
      <w:proofErr w:type="gramStart"/>
      <w:r w:rsidRPr="006F58F9">
        <w:rPr>
          <w:rFonts w:ascii="Times New Roman" w:hAnsi="Times New Roman" w:cs="Times New Roman"/>
          <w:sz w:val="28"/>
          <w:szCs w:val="28"/>
        </w:rPr>
        <w:t>достаточно пеших</w:t>
      </w:r>
      <w:proofErr w:type="gramEnd"/>
      <w:r w:rsidRPr="006F58F9">
        <w:rPr>
          <w:rFonts w:ascii="Times New Roman" w:hAnsi="Times New Roman" w:cs="Times New Roman"/>
          <w:sz w:val="28"/>
          <w:szCs w:val="28"/>
        </w:rPr>
        <w:t xml:space="preserve"> прогулок и подвижных игр. Детям постарше (с 4-5 лет) рекомендуются различные виды спорта, соответствующие их возможностям. Подбор физической нагрузки родители должны выбрать совместно с ребенком, учитывая его желания. Конечно, выбор спортивных секций дело хлопотное. Самое простое - это плавание в бассейне, а летом - катание на велосипеде. Участие в спортивных соревнованиях детям страдающим ожирением, противопоказано. </w:t>
      </w:r>
    </w:p>
    <w:p w:rsidR="00C1406E" w:rsidRPr="006F58F9" w:rsidRDefault="00C1406E" w:rsidP="006F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06E" w:rsidRPr="006F58F9" w:rsidSect="006F58F9">
      <w:pgSz w:w="11906" w:h="16838"/>
      <w:pgMar w:top="567" w:right="567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06E"/>
    <w:rsid w:val="00174E75"/>
    <w:rsid w:val="001B3063"/>
    <w:rsid w:val="00294906"/>
    <w:rsid w:val="0050096B"/>
    <w:rsid w:val="00503F0F"/>
    <w:rsid w:val="006168CF"/>
    <w:rsid w:val="006F58F9"/>
    <w:rsid w:val="00993437"/>
    <w:rsid w:val="00C1406E"/>
    <w:rsid w:val="00E7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2014-05-10T06:20:00Z</dcterms:created>
  <dcterms:modified xsi:type="dcterms:W3CDTF">2014-05-10T10:28:00Z</dcterms:modified>
</cp:coreProperties>
</file>