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CF" w:rsidRPr="00EC7E42" w:rsidRDefault="003943CF" w:rsidP="00EC7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42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BA3215">
        <w:rPr>
          <w:rFonts w:ascii="Times New Roman" w:hAnsi="Times New Roman" w:cs="Times New Roman"/>
          <w:b/>
          <w:sz w:val="28"/>
          <w:szCs w:val="28"/>
        </w:rPr>
        <w:t>по экологическому воспитанию</w:t>
      </w:r>
      <w:r w:rsidR="004D4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E42">
        <w:rPr>
          <w:rFonts w:ascii="Times New Roman" w:hAnsi="Times New Roman" w:cs="Times New Roman"/>
          <w:b/>
          <w:sz w:val="28"/>
          <w:szCs w:val="28"/>
        </w:rPr>
        <w:t>во  2 младшей группе</w:t>
      </w:r>
    </w:p>
    <w:p w:rsidR="00622D14" w:rsidRPr="00EC7E42" w:rsidRDefault="003943CF" w:rsidP="00EC7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42">
        <w:rPr>
          <w:rFonts w:ascii="Times New Roman" w:hAnsi="Times New Roman" w:cs="Times New Roman"/>
          <w:b/>
          <w:sz w:val="28"/>
          <w:szCs w:val="28"/>
        </w:rPr>
        <w:t>«Наблюдение за котенком»</w:t>
      </w:r>
    </w:p>
    <w:p w:rsidR="00EC7E42" w:rsidRPr="00EC7E42" w:rsidRDefault="00EC7E42" w:rsidP="00B31B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E42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3943CF" w:rsidRDefault="00EC7E42" w:rsidP="00B3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задачи:</w:t>
      </w:r>
      <w:r w:rsidR="003943CF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 структуру объекта, узнавать и называть части тела животного </w:t>
      </w:r>
      <w:r>
        <w:rPr>
          <w:rFonts w:ascii="Times New Roman" w:hAnsi="Times New Roman" w:cs="Times New Roman"/>
          <w:sz w:val="28"/>
          <w:szCs w:val="28"/>
        </w:rPr>
        <w:t>(голова, туловище, ноги, хвост);</w:t>
      </w:r>
    </w:p>
    <w:p w:rsidR="00EC7E42" w:rsidRDefault="00EC7E42" w:rsidP="00B3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воспитательные задачи: воспитывать способность переживания чувства радости, удовольствия от общения с домашним животным;</w:t>
      </w:r>
    </w:p>
    <w:p w:rsidR="00EC7E42" w:rsidRDefault="00EC7E42" w:rsidP="00B3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 задачи: учить различать характерные признаки кота: тело животного покрыто шерстью, уши треугольной формы, усы, характерный хвост, в лапах спрятаны когти. Характерная пища: молоко, рыба,</w:t>
      </w:r>
      <w:r w:rsidR="00A12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мясо. Способ питания: грызет зубами, лакает языком.</w:t>
      </w:r>
    </w:p>
    <w:p w:rsidR="00EC7E42" w:rsidRPr="00EC7E42" w:rsidRDefault="00EC7E42" w:rsidP="00B31B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E42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EC7E42" w:rsidRDefault="00EC7E42" w:rsidP="00B3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 особенности строения тела (хвост, лапки, усы, уши);</w:t>
      </w:r>
    </w:p>
    <w:p w:rsidR="00EC7E42" w:rsidRDefault="00EC7E42" w:rsidP="00B3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 органов чувств детей (глаз,</w:t>
      </w:r>
      <w:r w:rsidR="00A12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рука,</w:t>
      </w:r>
      <w:r w:rsidR="00A12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ухо).</w:t>
      </w:r>
    </w:p>
    <w:p w:rsidR="00EC7E42" w:rsidRPr="00A12383" w:rsidRDefault="00EC7E42" w:rsidP="00B31B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83">
        <w:rPr>
          <w:rFonts w:ascii="Times New Roman" w:hAnsi="Times New Roman" w:cs="Times New Roman"/>
          <w:i/>
          <w:sz w:val="28"/>
          <w:szCs w:val="28"/>
        </w:rPr>
        <w:t>Организация занятия:</w:t>
      </w:r>
    </w:p>
    <w:p w:rsidR="00EC7E42" w:rsidRDefault="00EC7E42" w:rsidP="00B3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A123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A12383">
        <w:rPr>
          <w:rFonts w:ascii="Times New Roman" w:hAnsi="Times New Roman" w:cs="Times New Roman"/>
          <w:sz w:val="28"/>
          <w:szCs w:val="28"/>
        </w:rPr>
        <w:t>, размещение детей – на коврике, полукругом.</w:t>
      </w:r>
    </w:p>
    <w:p w:rsidR="00A12383" w:rsidRDefault="00A12383" w:rsidP="00B31B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383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A12383" w:rsidRPr="003F29BB" w:rsidRDefault="00A12383" w:rsidP="00B31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9BB">
        <w:rPr>
          <w:rFonts w:ascii="Times New Roman" w:hAnsi="Times New Roman" w:cs="Times New Roman"/>
          <w:sz w:val="28"/>
          <w:szCs w:val="28"/>
        </w:rPr>
        <w:t xml:space="preserve">Входит игровой персонаж и вносит корзинку, в которой сидит незнакомый ему зверь. Дети говорят, что это котенок. </w:t>
      </w:r>
      <w:r w:rsidR="003F29BB" w:rsidRPr="003F29BB">
        <w:rPr>
          <w:rFonts w:ascii="Times New Roman" w:hAnsi="Times New Roman" w:cs="Times New Roman"/>
          <w:sz w:val="28"/>
          <w:szCs w:val="28"/>
        </w:rPr>
        <w:t>Д</w:t>
      </w:r>
      <w:r w:rsidRPr="003F29BB">
        <w:rPr>
          <w:rFonts w:ascii="Times New Roman" w:hAnsi="Times New Roman" w:cs="Times New Roman"/>
          <w:sz w:val="28"/>
          <w:szCs w:val="28"/>
        </w:rPr>
        <w:t>алее</w:t>
      </w:r>
      <w:r w:rsidR="003F29BB" w:rsidRPr="003F29BB">
        <w:rPr>
          <w:rFonts w:ascii="Times New Roman" w:hAnsi="Times New Roman" w:cs="Times New Roman"/>
          <w:sz w:val="28"/>
          <w:szCs w:val="28"/>
        </w:rPr>
        <w:t xml:space="preserve"> наблюдение идет по обычному плану:</w:t>
      </w:r>
    </w:p>
    <w:p w:rsidR="003F29BB" w:rsidRDefault="003F29BB" w:rsidP="00B31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животное;</w:t>
      </w:r>
    </w:p>
    <w:p w:rsidR="003F29BB" w:rsidRDefault="003F29BB" w:rsidP="00B31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тела;</w:t>
      </w:r>
    </w:p>
    <w:p w:rsidR="003F29BB" w:rsidRDefault="003F29BB" w:rsidP="00B31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поведения.</w:t>
      </w:r>
    </w:p>
    <w:p w:rsidR="0096162D" w:rsidRDefault="003F29BB" w:rsidP="00B3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 задает вопрос: «Что  могут рассказать о котенке наши глазки?» Дает образец ответа. Затем задает вопрос, обращаясь индивидуально к каждому ребенку</w:t>
      </w:r>
      <w:r w:rsidR="0096162D">
        <w:rPr>
          <w:rFonts w:ascii="Times New Roman" w:hAnsi="Times New Roman" w:cs="Times New Roman"/>
          <w:sz w:val="28"/>
          <w:szCs w:val="28"/>
        </w:rPr>
        <w:t xml:space="preserve">: « Что твои глазки, Сережа, расскажут о котенке?». (Строение тела, чем покрыто тело, цвет шерсти). Вопросы сопровождаются показом модели  «глаз» на наборном полотне. </w:t>
      </w:r>
    </w:p>
    <w:p w:rsidR="006E3B47" w:rsidRDefault="0096162D" w:rsidP="00B3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закрыть детям глаза и узнать, что расскажут о котенке руки детей (модель «рука»). Воспитатель дает возможность каждому ребенку не только погладить котенка, но и сказать, какая шерсть (гладкая,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пушистая, мягкая и т.д.). Воспитатель предлагает детям спрятать ручки за спину, закрыть глаза и узнать, что могут рассказать о котенке 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модель «ухо»). Дети прислушиваются к звукам, которые издает котенок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 мягко, тихо</w:t>
      </w:r>
      <w:r w:rsidR="006E3B47">
        <w:rPr>
          <w:rFonts w:ascii="Times New Roman" w:hAnsi="Times New Roman" w:cs="Times New Roman"/>
          <w:sz w:val="28"/>
          <w:szCs w:val="28"/>
        </w:rPr>
        <w:t>, легко спрыгивает, тихо мяукает</w:t>
      </w:r>
      <w:r w:rsidR="004963FA">
        <w:rPr>
          <w:rFonts w:ascii="Times New Roman" w:hAnsi="Times New Roman" w:cs="Times New Roman"/>
          <w:sz w:val="28"/>
          <w:szCs w:val="28"/>
        </w:rPr>
        <w:t>, мурлычет</w:t>
      </w:r>
      <w:r w:rsidR="006E3B47">
        <w:rPr>
          <w:rFonts w:ascii="Times New Roman" w:hAnsi="Times New Roman" w:cs="Times New Roman"/>
          <w:sz w:val="28"/>
          <w:szCs w:val="28"/>
        </w:rPr>
        <w:t>).</w:t>
      </w:r>
    </w:p>
    <w:p w:rsidR="004963FA" w:rsidRDefault="006E3B47" w:rsidP="00B3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6E3B47">
        <w:rPr>
          <w:rFonts w:ascii="Times New Roman" w:hAnsi="Times New Roman" w:cs="Times New Roman"/>
          <w:sz w:val="28"/>
          <w:szCs w:val="28"/>
        </w:rPr>
        <w:t>Дети кормят котенка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наливает в блюдце молока и дает кусочек колбаски). Дети наблюдают, как котенок грызет зубами колбасу и лакает языком молоко. Воспитатель предлагает детям понаблюдать, как котенок ест, почему держит лапкой колбасу? Зачем кошке когти?</w:t>
      </w:r>
      <w:r w:rsidR="004963FA">
        <w:rPr>
          <w:rFonts w:ascii="Times New Roman" w:hAnsi="Times New Roman" w:cs="Times New Roman"/>
          <w:sz w:val="28"/>
          <w:szCs w:val="28"/>
        </w:rPr>
        <w:t xml:space="preserve"> (Держать</w:t>
      </w:r>
      <w:r>
        <w:rPr>
          <w:rFonts w:ascii="Times New Roman" w:hAnsi="Times New Roman" w:cs="Times New Roman"/>
          <w:sz w:val="28"/>
          <w:szCs w:val="28"/>
        </w:rPr>
        <w:t>, царапать). Что п</w:t>
      </w:r>
      <w:r w:rsidR="004963FA">
        <w:rPr>
          <w:rFonts w:ascii="Times New Roman" w:hAnsi="Times New Roman" w:cs="Times New Roman"/>
          <w:sz w:val="28"/>
          <w:szCs w:val="28"/>
        </w:rPr>
        <w:t>омогает ему жевать мясо? (З</w:t>
      </w:r>
      <w:r>
        <w:rPr>
          <w:rFonts w:ascii="Times New Roman" w:hAnsi="Times New Roman" w:cs="Times New Roman"/>
          <w:sz w:val="28"/>
          <w:szCs w:val="28"/>
        </w:rPr>
        <w:t>убы).  Какие они?</w:t>
      </w:r>
      <w:r w:rsidR="004963FA"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</w:rPr>
        <w:t>аленькие, но очень острые).</w:t>
      </w:r>
    </w:p>
    <w:p w:rsidR="003F29BB" w:rsidRPr="006E3B47" w:rsidRDefault="006E3B47" w:rsidP="00B31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Наелся, напился котенок. Что сделал? (С</w:t>
      </w:r>
      <w:r w:rsidR="004963FA">
        <w:rPr>
          <w:rFonts w:ascii="Times New Roman" w:hAnsi="Times New Roman" w:cs="Times New Roman"/>
          <w:sz w:val="28"/>
          <w:szCs w:val="28"/>
        </w:rPr>
        <w:t xml:space="preserve">прыгнул). Как спрыгнул? (Неслышно). Почему когти не стучат? (Спрятал). Воспитатель гладит котенка, показывает его коготки, спрятанные в подушечках. Понравился вам котенок? Он сыт, он доволен. Вы ему тоже понравились! Сейчас он отдохнет, и будет играть с нами. Хотите? Погладьте его! А пока он отдыхает, мы дадим ему имя. Дети предлагают, как можно назвать котенка. Давайте назовем его ласково, ему будет приятно, </w:t>
      </w:r>
      <w:r w:rsidR="00D92A33">
        <w:rPr>
          <w:rFonts w:ascii="Times New Roman" w:hAnsi="Times New Roman" w:cs="Times New Roman"/>
          <w:sz w:val="28"/>
          <w:szCs w:val="28"/>
        </w:rPr>
        <w:t>ведь он живое существо!</w:t>
      </w:r>
    </w:p>
    <w:p w:rsidR="006E3B47" w:rsidRPr="006E3B47" w:rsidRDefault="006E3B47" w:rsidP="00B31B3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sectPr w:rsidR="006E3B47" w:rsidRPr="006E3B47" w:rsidSect="0062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59ED"/>
    <w:multiLevelType w:val="hybridMultilevel"/>
    <w:tmpl w:val="A712D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CF"/>
    <w:rsid w:val="003943CF"/>
    <w:rsid w:val="003F29BB"/>
    <w:rsid w:val="00487C47"/>
    <w:rsid w:val="004963FA"/>
    <w:rsid w:val="004D4C5D"/>
    <w:rsid w:val="00622D14"/>
    <w:rsid w:val="006E3B47"/>
    <w:rsid w:val="008F3877"/>
    <w:rsid w:val="0096162D"/>
    <w:rsid w:val="00A12383"/>
    <w:rsid w:val="00B31B30"/>
    <w:rsid w:val="00BA3215"/>
    <w:rsid w:val="00D92A33"/>
    <w:rsid w:val="00EC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2014-08-02T12:25:00Z</dcterms:created>
  <dcterms:modified xsi:type="dcterms:W3CDTF">2014-08-27T15:20:00Z</dcterms:modified>
</cp:coreProperties>
</file>