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4D" w:rsidRDefault="00C7484D" w:rsidP="00C748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484D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</w:t>
      </w:r>
    </w:p>
    <w:p w:rsidR="00C7484D" w:rsidRPr="00C7484D" w:rsidRDefault="00C7484D" w:rsidP="00C748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«Как научить ребенка читать»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Приступайте к обучению чтению только в том  случае, если устная речь ребенка достаточно развита. Если в речи есть нарушения звукопроизношения, в первую очередь займитесь их исправлением. Обратитесь за помощью к логопеду.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Не заучивайте сразу все буквы алфавита.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На протяжении всего обучения чтению необходимо звуки и буквы, их обозначающие, называть одинаково, то есть, так как звучит звук. Не ЭМ, и не МЭ, а отрывисто [</w:t>
      </w:r>
      <w:proofErr w:type="gramStart"/>
      <w:r w:rsidRPr="00C7484D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Pr="00C7484D">
        <w:rPr>
          <w:rFonts w:ascii="Times New Roman" w:eastAsia="Times New Roman" w:hAnsi="Times New Roman" w:cs="Times New Roman"/>
          <w:sz w:val="32"/>
          <w:szCs w:val="32"/>
        </w:rPr>
        <w:t>].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Не допускайте побуквенного чтения, когда ребенок сначала называет отдельно буквы, а только потом сливает их. Например: М! А! – МА. Этот навык неправильного чтения  исправляется с большим трудом.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Правильное чтение – слогами. В начале обучения ребенок должен долго тянуть первый звук, пока не определиться какая вторая буква и не прочитает слог целиком. Например: МММА.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Следите за тем, чтобы читаемое было понятно и доступно ребенку.</w:t>
      </w:r>
    </w:p>
    <w:p w:rsidR="00C7484D" w:rsidRPr="00C7484D" w:rsidRDefault="00C7484D" w:rsidP="00C7484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sz w:val="32"/>
          <w:szCs w:val="32"/>
        </w:rPr>
        <w:t>Уделяйте особое внимание игровой форме обучения</w:t>
      </w:r>
      <w:proofErr w:type="gramStart"/>
      <w:r w:rsidRPr="00C7484D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C7484D">
        <w:rPr>
          <w:rFonts w:ascii="Times New Roman" w:eastAsia="Times New Roman" w:hAnsi="Times New Roman" w:cs="Times New Roman"/>
          <w:sz w:val="32"/>
          <w:szCs w:val="32"/>
        </w:rPr>
        <w:t xml:space="preserve"> а так же продолжительности занятий не более 15-20 минут. Не забывайте,  насколько  радостными и интересными они будут, во многом зависит дальнейшее обучение. </w:t>
      </w:r>
    </w:p>
    <w:p w:rsidR="00C7484D" w:rsidRDefault="00C7484D" w:rsidP="00C748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7484D" w:rsidRPr="00C7484D" w:rsidRDefault="00C7484D" w:rsidP="00C748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7484D">
        <w:rPr>
          <w:rFonts w:ascii="Times New Roman" w:eastAsia="Times New Roman" w:hAnsi="Times New Roman" w:cs="Times New Roman"/>
          <w:i/>
          <w:sz w:val="32"/>
          <w:szCs w:val="32"/>
        </w:rPr>
        <w:t>Желаем успехов Вам и вашим детям!</w:t>
      </w:r>
    </w:p>
    <w:p w:rsidR="00F2346C" w:rsidRDefault="00F2346C"/>
    <w:sectPr w:rsidR="00F2346C" w:rsidSect="00C7484D">
      <w:pgSz w:w="11906" w:h="16838"/>
      <w:pgMar w:top="720" w:right="720" w:bottom="720" w:left="720" w:header="708" w:footer="708" w:gutter="0"/>
      <w:pgBorders w:offsetFrom="page">
        <w:top w:val="dotDotDash" w:sz="24" w:space="24" w:color="0070C0"/>
        <w:left w:val="dotDotDash" w:sz="24" w:space="24" w:color="0070C0"/>
        <w:bottom w:val="dotDotDash" w:sz="24" w:space="24" w:color="0070C0"/>
        <w:right w:val="dotDotDash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CB2"/>
    <w:multiLevelType w:val="hybridMultilevel"/>
    <w:tmpl w:val="8D64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84D"/>
    <w:rsid w:val="00C7484D"/>
    <w:rsid w:val="00F2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Home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2015-03-15T09:41:00Z</dcterms:created>
  <dcterms:modified xsi:type="dcterms:W3CDTF">2015-03-15T09:43:00Z</dcterms:modified>
</cp:coreProperties>
</file>