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8" w:rsidRDefault="00840EA8" w:rsidP="00B146A8">
      <w:pPr>
        <w:spacing w:after="0"/>
        <w:ind w:firstLine="567"/>
        <w:jc w:val="center"/>
        <w:rPr>
          <w:rFonts w:ascii="Bookman Old Style" w:hAnsi="Bookman Old Style"/>
          <w:b/>
          <w:i/>
          <w:sz w:val="28"/>
        </w:rPr>
      </w:pPr>
      <w:r w:rsidRPr="00B146A8">
        <w:rPr>
          <w:rFonts w:ascii="Bookman Old Style" w:hAnsi="Bookman Old Style"/>
          <w:b/>
          <w:i/>
          <w:sz w:val="28"/>
        </w:rPr>
        <w:t xml:space="preserve">Тема сообщения:  </w:t>
      </w:r>
    </w:p>
    <w:p w:rsidR="00840EA8" w:rsidRDefault="00840EA8" w:rsidP="00B146A8">
      <w:pPr>
        <w:spacing w:after="0"/>
        <w:ind w:firstLine="567"/>
        <w:jc w:val="center"/>
        <w:rPr>
          <w:rFonts w:ascii="Bookman Old Style" w:hAnsi="Bookman Old Style"/>
          <w:b/>
          <w:i/>
          <w:sz w:val="28"/>
        </w:rPr>
      </w:pPr>
      <w:r w:rsidRPr="00B146A8">
        <w:rPr>
          <w:rFonts w:ascii="Bookman Old Style" w:hAnsi="Bookman Old Style"/>
          <w:b/>
          <w:i/>
          <w:sz w:val="28"/>
        </w:rPr>
        <w:t xml:space="preserve"> «Игры и упражнения с логическими </w:t>
      </w:r>
      <w:r w:rsidR="00B028D0">
        <w:rPr>
          <w:rFonts w:ascii="Bookman Old Style" w:hAnsi="Bookman Old Style"/>
          <w:b/>
          <w:i/>
          <w:sz w:val="28"/>
        </w:rPr>
        <w:t>Б</w:t>
      </w:r>
      <w:r w:rsidRPr="00B146A8">
        <w:rPr>
          <w:rFonts w:ascii="Bookman Old Style" w:hAnsi="Bookman Old Style"/>
          <w:b/>
          <w:i/>
          <w:sz w:val="28"/>
        </w:rPr>
        <w:t xml:space="preserve">локами </w:t>
      </w:r>
      <w:proofErr w:type="spellStart"/>
      <w:r w:rsidRPr="00B146A8">
        <w:rPr>
          <w:rFonts w:ascii="Bookman Old Style" w:hAnsi="Bookman Old Style"/>
          <w:b/>
          <w:i/>
          <w:sz w:val="28"/>
        </w:rPr>
        <w:t>Дьенеша</w:t>
      </w:r>
      <w:proofErr w:type="spellEnd"/>
      <w:r w:rsidRPr="00B146A8">
        <w:rPr>
          <w:rFonts w:ascii="Bookman Old Style" w:hAnsi="Bookman Old Style"/>
          <w:b/>
          <w:i/>
          <w:sz w:val="28"/>
        </w:rPr>
        <w:t>».</w:t>
      </w:r>
    </w:p>
    <w:p w:rsidR="00B146A8" w:rsidRPr="00B146A8" w:rsidRDefault="00B146A8" w:rsidP="00B146A8">
      <w:pPr>
        <w:spacing w:after="0"/>
        <w:ind w:firstLine="567"/>
        <w:jc w:val="center"/>
        <w:rPr>
          <w:rFonts w:ascii="Bookman Old Style" w:hAnsi="Bookman Old Style"/>
          <w:b/>
          <w:i/>
        </w:rPr>
      </w:pPr>
    </w:p>
    <w:p w:rsidR="00B028D0" w:rsidRDefault="00B028D0" w:rsidP="00840EA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40EA8" w:rsidRPr="00B028D0" w:rsidRDefault="00840EA8" w:rsidP="00840EA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 xml:space="preserve">Логические блоки придумал венгерский математик и психолог </w:t>
      </w:r>
      <w:proofErr w:type="spellStart"/>
      <w:r w:rsidRPr="00B028D0">
        <w:rPr>
          <w:rFonts w:ascii="Bookman Old Style" w:hAnsi="Bookman Old Style"/>
          <w:sz w:val="24"/>
          <w:szCs w:val="24"/>
        </w:rPr>
        <w:t>Золтан</w:t>
      </w:r>
      <w:proofErr w:type="spellEnd"/>
      <w:r w:rsidRPr="00B028D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028D0">
        <w:rPr>
          <w:rFonts w:ascii="Bookman Old Style" w:hAnsi="Bookman Old Style"/>
          <w:sz w:val="24"/>
          <w:szCs w:val="24"/>
        </w:rPr>
        <w:t>Дьенеш</w:t>
      </w:r>
      <w:proofErr w:type="spellEnd"/>
      <w:r w:rsidRPr="00B028D0">
        <w:rPr>
          <w:rFonts w:ascii="Bookman Old Style" w:hAnsi="Bookman Old Style"/>
          <w:sz w:val="24"/>
          <w:szCs w:val="24"/>
        </w:rPr>
        <w:t xml:space="preserve">. Игры с блоками на наглядной основе знакомят детей с формой, цветом, размером и толщиной объектов. </w:t>
      </w:r>
      <w:proofErr w:type="gramStart"/>
      <w:r w:rsidRPr="00B028D0">
        <w:rPr>
          <w:rFonts w:ascii="Bookman Old Style" w:hAnsi="Bookman Old Style"/>
          <w:sz w:val="24"/>
          <w:szCs w:val="24"/>
        </w:rPr>
        <w:t>Развивают у детей мыслительные 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</w:t>
      </w:r>
      <w:proofErr w:type="gramEnd"/>
      <w:r w:rsidRPr="00B028D0">
        <w:rPr>
          <w:rFonts w:ascii="Bookman Old Style" w:hAnsi="Bookman Old Style"/>
          <w:sz w:val="24"/>
          <w:szCs w:val="24"/>
        </w:rPr>
        <w:t xml:space="preserve"> Играя с блоками, ребёнок выполняет разнообразные предметные действия (разбиение, выкладывание по определённым правилам, перестроение и др.). Блоки </w:t>
      </w:r>
      <w:proofErr w:type="spellStart"/>
      <w:r w:rsidRPr="00B028D0">
        <w:rPr>
          <w:rFonts w:ascii="Bookman Old Style" w:hAnsi="Bookman Old Style"/>
          <w:sz w:val="24"/>
          <w:szCs w:val="24"/>
        </w:rPr>
        <w:t>Дьенеша</w:t>
      </w:r>
      <w:proofErr w:type="spellEnd"/>
      <w:r w:rsidRPr="00B028D0">
        <w:rPr>
          <w:rFonts w:ascii="Bookman Old Style" w:hAnsi="Bookman Old Style"/>
          <w:sz w:val="24"/>
          <w:szCs w:val="24"/>
        </w:rPr>
        <w:t xml:space="preserve"> предназначены для детей от трёх лет.</w:t>
      </w:r>
    </w:p>
    <w:p w:rsidR="00840EA8" w:rsidRPr="00B028D0" w:rsidRDefault="00840EA8" w:rsidP="00840EA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40EA8" w:rsidRPr="00B028D0" w:rsidRDefault="00840EA8" w:rsidP="00B146A8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028D0">
        <w:rPr>
          <w:rFonts w:ascii="Bookman Old Style" w:hAnsi="Bookman Old Style"/>
          <w:b/>
          <w:sz w:val="24"/>
          <w:szCs w:val="24"/>
          <w:u w:val="single"/>
        </w:rPr>
        <w:t xml:space="preserve">Знакомство с </w:t>
      </w:r>
      <w:r w:rsidR="00B028D0">
        <w:rPr>
          <w:rFonts w:ascii="Bookman Old Style" w:hAnsi="Bookman Old Style"/>
          <w:b/>
          <w:sz w:val="24"/>
          <w:szCs w:val="24"/>
          <w:u w:val="single"/>
        </w:rPr>
        <w:t>Б</w:t>
      </w:r>
      <w:r w:rsidRPr="00B028D0">
        <w:rPr>
          <w:rFonts w:ascii="Bookman Old Style" w:hAnsi="Bookman Old Style"/>
          <w:b/>
          <w:sz w:val="24"/>
          <w:szCs w:val="24"/>
          <w:u w:val="single"/>
        </w:rPr>
        <w:t xml:space="preserve">локами </w:t>
      </w:r>
      <w:proofErr w:type="spellStart"/>
      <w:r w:rsidRPr="00B028D0">
        <w:rPr>
          <w:rFonts w:ascii="Bookman Old Style" w:hAnsi="Bookman Old Style"/>
          <w:b/>
          <w:sz w:val="24"/>
          <w:szCs w:val="24"/>
          <w:u w:val="single"/>
        </w:rPr>
        <w:t>Дьенеша</w:t>
      </w:r>
      <w:proofErr w:type="spellEnd"/>
      <w:r w:rsidRPr="00B028D0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B146A8" w:rsidRPr="00B028D0" w:rsidRDefault="00B146A8" w:rsidP="00B146A8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40EA8" w:rsidRDefault="00840EA8" w:rsidP="00840EA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 xml:space="preserve">Для начала надо познакомить ребёнка с блоками. Выложите перед ребёнком набор и дайте ему вволю наиграться с </w:t>
      </w:r>
      <w:proofErr w:type="spellStart"/>
      <w:r w:rsidRPr="00B028D0">
        <w:rPr>
          <w:rFonts w:ascii="Bookman Old Style" w:hAnsi="Bookman Old Style"/>
          <w:sz w:val="24"/>
          <w:szCs w:val="24"/>
        </w:rPr>
        <w:t>детальками</w:t>
      </w:r>
      <w:proofErr w:type="spellEnd"/>
      <w:r w:rsidRPr="00B028D0">
        <w:rPr>
          <w:rFonts w:ascii="Bookman Old Style" w:hAnsi="Bookman Old Style"/>
          <w:sz w:val="24"/>
          <w:szCs w:val="24"/>
        </w:rPr>
        <w:t>: потрогать, перебрать, подержать в ручках. Чуть позже можно предложить следующие задания:</w:t>
      </w:r>
    </w:p>
    <w:p w:rsidR="00B028D0" w:rsidRPr="00B028D0" w:rsidRDefault="00B028D0" w:rsidP="00840EA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40EA8" w:rsidRPr="00B028D0" w:rsidRDefault="00840EA8" w:rsidP="0084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Найди все фигуры такого же цвета, как эта (показать, например, жёлтую фигуру). Затем можно попросить ребёнка показать все блоки треугольной формы (или все большие фигуры и т.д.)</w:t>
      </w:r>
    </w:p>
    <w:p w:rsidR="00840EA8" w:rsidRPr="00B028D0" w:rsidRDefault="00B146A8" w:rsidP="0084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Дай Мишке все синие фигуры, зайчику – жёлтые, а мышке – красные; затем распределяем фигуры по размеру, форме, толщине.</w:t>
      </w:r>
    </w:p>
    <w:p w:rsidR="00B146A8" w:rsidRPr="00B028D0" w:rsidRDefault="00B146A8" w:rsidP="00840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Какая эта фигура по цвету (форме, размеру, толщине)?</w:t>
      </w:r>
    </w:p>
    <w:p w:rsidR="00B146A8" w:rsidRPr="00B028D0" w:rsidRDefault="00B146A8" w:rsidP="00B146A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028D0" w:rsidRDefault="00B028D0" w:rsidP="00B146A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6A8" w:rsidRPr="00B028D0" w:rsidRDefault="00B146A8" w:rsidP="00B146A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028D0">
        <w:rPr>
          <w:rFonts w:ascii="Bookman Old Style" w:hAnsi="Bookman Old Style"/>
          <w:b/>
          <w:sz w:val="24"/>
          <w:szCs w:val="24"/>
          <w:u w:val="single"/>
        </w:rPr>
        <w:t>Игры и упражнения с блоками.</w:t>
      </w:r>
    </w:p>
    <w:p w:rsidR="00B146A8" w:rsidRPr="00B028D0" w:rsidRDefault="00B146A8" w:rsidP="00B146A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6A8" w:rsidRPr="00B028D0" w:rsidRDefault="00B146A8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 xml:space="preserve">Перед ребёнком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B028D0">
        <w:rPr>
          <w:rFonts w:ascii="Bookman Old Style" w:hAnsi="Bookman Old Style"/>
          <w:sz w:val="24"/>
          <w:szCs w:val="24"/>
        </w:rPr>
        <w:t>новую</w:t>
      </w:r>
      <w:proofErr w:type="gramEnd"/>
      <w:r w:rsidRPr="00B028D0">
        <w:rPr>
          <w:rFonts w:ascii="Bookman Old Style" w:hAnsi="Bookman Old Style"/>
          <w:sz w:val="24"/>
          <w:szCs w:val="24"/>
        </w:rPr>
        <w:t>, или две фигуры меняются местами. Ребёнок должен заметить изменения.</w:t>
      </w:r>
    </w:p>
    <w:p w:rsidR="00B146A8" w:rsidRPr="00B028D0" w:rsidRDefault="00B146A8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Все фигуры складываются в мешок. Попросите ребёнка на ощупь достать все круглые блоки (все большие или все толстые).</w:t>
      </w:r>
    </w:p>
    <w:p w:rsidR="00B146A8" w:rsidRPr="00B028D0" w:rsidRDefault="00B146A8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Все фигуры опять же складываются в мешок. Ребёнок достаёт фигурку и характеризует её по одному или нескольким признакам. Либо называет форму, размер или толщину, не вынимая из мешка.</w:t>
      </w:r>
    </w:p>
    <w:p w:rsidR="00B146A8" w:rsidRPr="00B028D0" w:rsidRDefault="00B146A8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Выложите три фигуры. Ребёнку нужно догадаться, какая из них лишняя и по какому принципу (по цвету, форме, размеру или толщине).</w:t>
      </w:r>
    </w:p>
    <w:p w:rsidR="00B146A8" w:rsidRPr="00B028D0" w:rsidRDefault="00B146A8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028D0">
        <w:rPr>
          <w:rFonts w:ascii="Bookman Old Style" w:hAnsi="Bookman Old Style"/>
          <w:sz w:val="24"/>
          <w:szCs w:val="24"/>
        </w:rPr>
        <w:t>Продолжи цепочку, чередуя детали по цвету: красная, жёлтая, красная, жёлтая (можно чередовать по форме, размеру и толщине).</w:t>
      </w:r>
    </w:p>
    <w:p w:rsidR="00B146A8" w:rsidRDefault="00B028D0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Выкладываем цепочку, чтобы рядом не было фигур одинаковых по форме и цвету (по цвету и размеру; по размеру и форме; по толщине и т.д.).</w:t>
      </w:r>
    </w:p>
    <w:p w:rsidR="00B028D0" w:rsidRDefault="00B028D0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Каждому блоку нужно найти пару, например, по размеру: большой жёлтый круг встаёт в пару с маленьким жёлтым кругом и т.д.</w:t>
      </w:r>
    </w:p>
    <w:p w:rsidR="00B028D0" w:rsidRDefault="00B028D0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одной стороны выкладывается три блока с другой – четыре. Спросите ребёнка, где больше блоков и как их уравнять.</w:t>
      </w:r>
    </w:p>
    <w:p w:rsidR="00B028D0" w:rsidRDefault="00B028D0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Из блоков можно составлять плоскостные изображения предметов: машина, паровоз, дом, башня.</w:t>
      </w:r>
    </w:p>
    <w:p w:rsidR="00B028D0" w:rsidRDefault="00B028D0" w:rsidP="00B146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Ребёнок может подбирать блоки по карточкам, где изображены их свойства.</w:t>
      </w:r>
    </w:p>
    <w:p w:rsidR="00B028D0" w:rsidRDefault="00B028D0" w:rsidP="00B028D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028D0" w:rsidRDefault="00B028D0" w:rsidP="00B028D0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Итак, если использовать в своей работе методику </w:t>
      </w:r>
      <w:proofErr w:type="spellStart"/>
      <w:r>
        <w:rPr>
          <w:rFonts w:ascii="Bookman Old Style" w:hAnsi="Bookman Old Style"/>
          <w:sz w:val="24"/>
          <w:szCs w:val="24"/>
        </w:rPr>
        <w:t>Дьенеша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="00884C07">
        <w:rPr>
          <w:rFonts w:ascii="Bookman Old Style" w:hAnsi="Bookman Old Style"/>
          <w:sz w:val="24"/>
          <w:szCs w:val="24"/>
        </w:rPr>
        <w:t xml:space="preserve"> можно решить сразу ряд основных</w:t>
      </w:r>
      <w:r>
        <w:rPr>
          <w:rFonts w:ascii="Bookman Old Style" w:hAnsi="Bookman Old Style"/>
          <w:sz w:val="24"/>
          <w:szCs w:val="24"/>
        </w:rPr>
        <w:t xml:space="preserve"> задач логико</w:t>
      </w:r>
      <w:r w:rsidR="00884C07">
        <w:rPr>
          <w:rFonts w:ascii="Bookman Old Style" w:hAnsi="Bookman Old Style"/>
          <w:sz w:val="24"/>
          <w:szCs w:val="24"/>
        </w:rPr>
        <w:t>-математического развития детей: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Развитие сенсорных способов познания свойств и отношений: обследование, сопоставление, группировка, упорядочение, разделение.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Развитие у детей логико-математических представлений о свойствах и отношениях, конкретных величинах, числах, геометрических фигурах.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Освоение детьми исследовательских способов познания (воссоздание, преобразование, комбинирование).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Развитие у детей логических способов познания (сравнение, классификация, </w:t>
      </w:r>
      <w:proofErr w:type="spellStart"/>
      <w:r>
        <w:rPr>
          <w:rFonts w:ascii="Bookman Old Style" w:hAnsi="Bookman Old Style"/>
          <w:sz w:val="24"/>
          <w:szCs w:val="24"/>
        </w:rPr>
        <w:t>сериация</w:t>
      </w:r>
      <w:proofErr w:type="spellEnd"/>
      <w:r>
        <w:rPr>
          <w:rFonts w:ascii="Bookman Old Style" w:hAnsi="Bookman Old Style"/>
          <w:sz w:val="24"/>
          <w:szCs w:val="24"/>
        </w:rPr>
        <w:t>).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Развитие у детей умения общаться в процессе решения познавательных задач: выдвигать идеи, включаться в обсуждение, пользуясь при этом точной, аргументированной и доказательной речью.</w:t>
      </w:r>
    </w:p>
    <w:p w:rsidR="00884C07" w:rsidRDefault="00884C07" w:rsidP="00884C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Развитие интеллектуально-творческих проявлений детей: находчивости, смекалки, догадки, сообразительности, стремление к поиску нестандартных решений задач.</w:t>
      </w:r>
    </w:p>
    <w:p w:rsidR="00884C07" w:rsidRDefault="00884C07" w:rsidP="00884C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4C07" w:rsidRDefault="00884C07" w:rsidP="00884C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4C07" w:rsidRDefault="00884C07" w:rsidP="00884C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4C07" w:rsidRPr="00884C07" w:rsidRDefault="00884C07" w:rsidP="00884C0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Воспитатель: Захарова Елена Владимировна</w:t>
      </w:r>
    </w:p>
    <w:p w:rsidR="00884C07" w:rsidRDefault="00884C07" w:rsidP="00B028D0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28D0" w:rsidRPr="00B028D0" w:rsidRDefault="00B028D0" w:rsidP="00B028D0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40EA8" w:rsidRPr="00B028D0" w:rsidRDefault="00840EA8" w:rsidP="00840EA8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146A8" w:rsidRPr="00B028D0" w:rsidRDefault="00B146A8" w:rsidP="00840EA8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sectPr w:rsidR="00B146A8" w:rsidRPr="00B028D0" w:rsidSect="00840EA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157"/>
    <w:multiLevelType w:val="hybridMultilevel"/>
    <w:tmpl w:val="16089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1B3FCA"/>
    <w:multiLevelType w:val="hybridMultilevel"/>
    <w:tmpl w:val="DAEE7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8F75E5"/>
    <w:multiLevelType w:val="hybridMultilevel"/>
    <w:tmpl w:val="45068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840EA8"/>
    <w:rsid w:val="00840EA8"/>
    <w:rsid w:val="00884C07"/>
    <w:rsid w:val="00B028D0"/>
    <w:rsid w:val="00B1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2012-01-30T12:45:00Z</dcterms:created>
  <dcterms:modified xsi:type="dcterms:W3CDTF">2012-01-30T13:25:00Z</dcterms:modified>
</cp:coreProperties>
</file>