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0D" w:rsidRDefault="00166596">
      <w:pPr>
        <w:rPr>
          <w:rFonts w:ascii="Times New Roman" w:hAnsi="Times New Roman" w:cs="Times New Roman"/>
          <w:b/>
          <w:sz w:val="48"/>
          <w:szCs w:val="48"/>
        </w:rPr>
      </w:pPr>
      <w:r w:rsidRPr="00166596">
        <w:rPr>
          <w:rFonts w:ascii="Times New Roman" w:hAnsi="Times New Roman" w:cs="Times New Roman"/>
          <w:b/>
          <w:sz w:val="48"/>
          <w:szCs w:val="48"/>
        </w:rPr>
        <w:t>«Развитие эмоционально-волевой сферы детей через творческую деятельность»</w:t>
      </w:r>
    </w:p>
    <w:p w:rsidR="00166596" w:rsidRDefault="00166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детей с творческой деятельностью начинается с раннего возраста, когда сказки приходят к ним в различных видах. У ребят появляется желание подпевать, изображать какие-то движения сказочных персонажей. Все дети хотят играть в сказку, выступать перед публикой, но многим мешает страх, неуверенность, неудача. </w:t>
      </w:r>
    </w:p>
    <w:p w:rsidR="00166596" w:rsidRDefault="00166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это не происходило, необходимо применять различные приёмы, стимулирующие творческое воображение детей. Ребята по-разному относятся к играм. Одни сосредоточенно и долго играют, другие начнут и тут же бросят, а третьи – сами не играют и другим не дают.</w:t>
      </w:r>
    </w:p>
    <w:p w:rsidR="00166596" w:rsidRDefault="00B62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привлекают сказочные персонажи, поэтому путём сопереживания к герою, ребёнок постепенно вливается в театрализованную игру и сам становится частью театрализованного действия. </w:t>
      </w:r>
    </w:p>
    <w:p w:rsidR="00B62824" w:rsidRDefault="00B62824">
      <w:pPr>
        <w:rPr>
          <w:rFonts w:ascii="Times New Roman" w:hAnsi="Times New Roman" w:cs="Times New Roman"/>
          <w:sz w:val="28"/>
          <w:szCs w:val="28"/>
        </w:rPr>
      </w:pPr>
      <w:r w:rsidRPr="00092637">
        <w:rPr>
          <w:rFonts w:ascii="Times New Roman" w:hAnsi="Times New Roman" w:cs="Times New Roman"/>
          <w:sz w:val="28"/>
          <w:szCs w:val="28"/>
        </w:rPr>
        <w:t>В ходе самостоятельной деятельности ребят развиваем умение и стремление действовать вместе, уступать, воспитывать и развивать  эмоционально-волевой настрой, воспитывать чувства симпатии.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2F5" w:rsidRDefault="00854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театрализованной деятельности, используя сказочный материал, воспитывается у детей не только умение обозначать «поступки героев», но и воспитывать желания поступать так же, как добрые персонажи.  При сравнении различных героев «Красная Шапочка» и «Баба Яга» находить положительные качества и в отрицательном персонаже  и даже попробовать его изменить, и тогда вполне поменяются все действия сказки. Значит, своим волевым поступком мы можем изменить и течение нашей жизни. </w:t>
      </w:r>
    </w:p>
    <w:p w:rsidR="008542F5" w:rsidRDefault="00854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драматизация помогает ребенку чувствовать красоту поступков, учить помогать слабому.</w:t>
      </w:r>
    </w:p>
    <w:p w:rsidR="008542F5" w:rsidRPr="00166596" w:rsidRDefault="00854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игры и упражнения (при их правильной организации) – это богатый источник мудрых советов, которые помогают воспитывать</w:t>
      </w:r>
      <w:r w:rsidR="004E5C4F">
        <w:rPr>
          <w:rFonts w:ascii="Times New Roman" w:hAnsi="Times New Roman" w:cs="Times New Roman"/>
          <w:sz w:val="28"/>
          <w:szCs w:val="28"/>
        </w:rPr>
        <w:t xml:space="preserve"> необходимые нравственные качества у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542F5" w:rsidRPr="00166596" w:rsidSect="0011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596"/>
    <w:rsid w:val="00092637"/>
    <w:rsid w:val="0011050D"/>
    <w:rsid w:val="00166596"/>
    <w:rsid w:val="001C5B4D"/>
    <w:rsid w:val="004E5C4F"/>
    <w:rsid w:val="008542F5"/>
    <w:rsid w:val="00B62824"/>
    <w:rsid w:val="00BB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4</cp:revision>
  <dcterms:created xsi:type="dcterms:W3CDTF">2015-03-06T13:05:00Z</dcterms:created>
  <dcterms:modified xsi:type="dcterms:W3CDTF">2015-03-07T09:00:00Z</dcterms:modified>
</cp:coreProperties>
</file>