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E" w:rsidRDefault="005E5C34" w:rsidP="005E5C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</w:p>
    <w:p w:rsidR="003B674F" w:rsidRPr="005E5C34" w:rsidRDefault="00A3560E" w:rsidP="005E5C34">
      <w:pPr>
        <w:rPr>
          <w:rFonts w:ascii="Arial" w:hAnsi="Arial" w:cs="Arial"/>
          <w:b/>
          <w:sz w:val="28"/>
          <w:szCs w:val="28"/>
        </w:rPr>
      </w:pPr>
      <w:r w:rsidRPr="005E5C34">
        <w:rPr>
          <w:rFonts w:ascii="Arial" w:hAnsi="Arial" w:cs="Arial"/>
          <w:b/>
          <w:sz w:val="28"/>
          <w:szCs w:val="28"/>
        </w:rPr>
        <w:t>Родительское собрание в  младшей группе детского сада.</w:t>
      </w:r>
    </w:p>
    <w:p w:rsidR="00EA4B6F" w:rsidRPr="005E5C34" w:rsidRDefault="00EA4B6F" w:rsidP="005E5C34">
      <w:pPr>
        <w:rPr>
          <w:rFonts w:ascii="Arial" w:hAnsi="Arial" w:cs="Arial"/>
          <w:i/>
          <w:sz w:val="28"/>
          <w:szCs w:val="28"/>
        </w:rPr>
      </w:pPr>
      <w:r w:rsidRPr="005E5C34">
        <w:rPr>
          <w:rFonts w:ascii="Arial" w:hAnsi="Arial" w:cs="Arial"/>
          <w:i/>
          <w:sz w:val="28"/>
          <w:szCs w:val="28"/>
        </w:rPr>
        <w:t>Материалы</w:t>
      </w:r>
      <w:proofErr w:type="gramStart"/>
      <w:r w:rsidRPr="005E5C34">
        <w:rPr>
          <w:rFonts w:ascii="Arial" w:hAnsi="Arial" w:cs="Arial"/>
          <w:i/>
          <w:sz w:val="28"/>
          <w:szCs w:val="28"/>
        </w:rPr>
        <w:t xml:space="preserve"> :</w:t>
      </w:r>
      <w:proofErr w:type="gramEnd"/>
      <w:r w:rsidRPr="005E5C34">
        <w:rPr>
          <w:rFonts w:ascii="Arial" w:hAnsi="Arial" w:cs="Arial"/>
          <w:i/>
          <w:sz w:val="28"/>
          <w:szCs w:val="28"/>
        </w:rPr>
        <w:t xml:space="preserve"> Компьютерная презентация,   анкета «Анализ поведения детей» (21 </w:t>
      </w:r>
      <w:proofErr w:type="spellStart"/>
      <w:proofErr w:type="gramStart"/>
      <w:r w:rsidRPr="005E5C34">
        <w:rPr>
          <w:rFonts w:ascii="Arial" w:hAnsi="Arial" w:cs="Arial"/>
          <w:i/>
          <w:sz w:val="28"/>
          <w:szCs w:val="28"/>
        </w:rPr>
        <w:t>шт</w:t>
      </w:r>
      <w:proofErr w:type="spellEnd"/>
      <w:proofErr w:type="gramEnd"/>
      <w:r w:rsidRPr="005E5C34">
        <w:rPr>
          <w:rFonts w:ascii="Arial" w:hAnsi="Arial" w:cs="Arial"/>
          <w:i/>
          <w:sz w:val="28"/>
          <w:szCs w:val="28"/>
        </w:rPr>
        <w:t>), памятка для родителей(21 шт.), фотоальбом «Наши будни» в электронном виде.</w:t>
      </w:r>
    </w:p>
    <w:p w:rsidR="00A3560E" w:rsidRPr="005E5C34" w:rsidRDefault="00961BB1" w:rsidP="005E5C3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hyperlink r:id="rId8" w:history="1">
        <w:r w:rsidR="00A3560E" w:rsidRPr="005E5C34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ru-RU"/>
          </w:rPr>
          <w:t>Воспитание нравственных навыков. Воспитание культуры поведения у дошкольника</w:t>
        </w:r>
        <w:proofErr w:type="gramStart"/>
        <w:r w:rsidR="00A3560E" w:rsidRPr="005E5C34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ru-RU"/>
          </w:rPr>
          <w:t>.</w:t>
        </w:r>
        <w:proofErr w:type="gramEnd"/>
      </w:hyperlink>
      <w:r w:rsidR="005E5C34" w:rsidRP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</w:t>
      </w:r>
      <w:r w:rsidR="005E5C34">
        <w:rPr>
          <w:rFonts w:ascii="Arial" w:hAnsi="Arial" w:cs="Arial"/>
          <w:sz w:val="28"/>
          <w:szCs w:val="28"/>
        </w:rPr>
        <w:t>(</w:t>
      </w:r>
      <w:proofErr w:type="gramStart"/>
      <w:r w:rsidR="005E5C34">
        <w:rPr>
          <w:rFonts w:ascii="Arial" w:hAnsi="Arial" w:cs="Arial"/>
          <w:sz w:val="28"/>
          <w:szCs w:val="28"/>
        </w:rPr>
        <w:t>с</w:t>
      </w:r>
      <w:proofErr w:type="gramEnd"/>
      <w:r w:rsidR="00DC35F9" w:rsidRPr="005E5C34">
        <w:rPr>
          <w:rFonts w:ascii="Arial" w:hAnsi="Arial" w:cs="Arial"/>
          <w:sz w:val="28"/>
          <w:szCs w:val="28"/>
        </w:rPr>
        <w:t>лайд 1)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562100"/>
            <wp:effectExtent l="19050" t="0" r="0" b="0"/>
            <wp:wrapSquare wrapText="bothSides"/>
            <wp:docPr id="2" name="Рисунок 2" descr="воспитание нравственных нав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нравственных навы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C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Для того</w:t>
      </w:r>
      <w:proofErr w:type="gramStart"/>
      <w:r w:rsidRPr="005E5C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</w:t>
      </w:r>
      <w:proofErr w:type="gramEnd"/>
      <w:r w:rsidRPr="005E5C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чтобы воспитание могло создать для человека вторую природу, необходимо, чтобы идеи этого воспитания переходили в убеждения воспитанников, убеждения в привычки, а привычки в наклонности.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К. Д. Ушинский</w:t>
      </w:r>
    </w:p>
    <w:p w:rsidR="00276415" w:rsidRPr="005E5C34" w:rsidRDefault="00276415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ОСОБЕННОСТИ  РАЗВИТИЯ ДЕТЕЙ </w:t>
      </w: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br/>
        <w:t xml:space="preserve"> ТРЕХ  — ЧЕТЫРЕХ ЛЕТ</w:t>
      </w:r>
      <w:r w:rsidR="00DC35F9"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</w:t>
      </w:r>
      <w:r w:rsidR="00DC35F9" w:rsidRPr="005E5C34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(слайд 3)</w:t>
      </w:r>
    </w:p>
    <w:p w:rsidR="00276415" w:rsidRPr="005E5C34" w:rsidRDefault="00276415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Младший дошкольный возраст — от трех до четырех лет — важный период в нравственном развитии детей. </w:t>
      </w:r>
      <w:proofErr w:type="gramStart"/>
      <w:r w:rsidRPr="005E5C34">
        <w:rPr>
          <w:rFonts w:ascii="Arial" w:eastAsia="Times New Roman" w:hAnsi="Arial" w:cs="Arial"/>
          <w:bCs/>
          <w:sz w:val="28"/>
          <w:szCs w:val="28"/>
          <w:lang w:eastAsia="ru-RU"/>
        </w:rPr>
        <w:t>На данном возрастном этапе у малышей активно формируются первые элементарные представления о хорошем и плохом, добрые чувства к окружающим их взрослым и сверстникам.</w:t>
      </w:r>
      <w:proofErr w:type="gramEnd"/>
      <w:r w:rsidRPr="005E5C3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Формирование навыков и привычек культурного поведения.</w:t>
      </w:r>
    </w:p>
    <w:p w:rsidR="00276415" w:rsidRPr="005E5C34" w:rsidRDefault="00276415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Те моральные чувства, представления и навыки, которые сформируются у детей в этом возрасте, тот моральный опыт, который они накопят, лягут в основу их дальнейшего нравственного развития. </w:t>
      </w:r>
    </w:p>
    <w:p w:rsidR="00DC35F9" w:rsidRPr="00DD075E" w:rsidRDefault="005E5C34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ВОСПИТАНИЕ НРАВСТВЕННЫХ КАЧЕСТВ</w:t>
      </w:r>
      <w:proofErr w:type="gramStart"/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proofErr w:type="gramEnd"/>
      <w:r w:rsidR="00A3560E" w:rsidRPr="005E5C3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 </w:t>
      </w:r>
      <w:r w:rsidR="00DC35F9" w:rsidRPr="005E5C3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DC35F9" w:rsidRPr="00DD075E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Start"/>
      <w:r w:rsidR="00DC35F9" w:rsidRPr="00DD075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DC35F9" w:rsidRPr="00DD075E">
        <w:rPr>
          <w:rFonts w:ascii="Arial" w:eastAsia="Times New Roman" w:hAnsi="Arial" w:cs="Arial"/>
          <w:sz w:val="28"/>
          <w:szCs w:val="28"/>
          <w:lang w:eastAsia="ru-RU"/>
        </w:rPr>
        <w:t>лайд 4)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— важнейшее звено формирования нравственного поведения. Складывающиеся нравственные привычки ребенка 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отражаются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прежде всего на его культуре поведения, внешнем облике, речи, на его отношении к вещам, на характере общения с окружающими людьми.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Когда говорят о культуре поведения детей дошкольного возраста, имеют в виду целую сумму умений и </w:t>
      </w:r>
      <w:r w:rsidRP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навыков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. Они позволяют поддерживать общий порядок в режиме дня, укладе жизни семьи, дома, в установлении правильных взаимоотношений ребенка 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сверстниками. Эти навыки, связанные с личной опрятностью, аккуратностью, чистотой одежды, обуви; с культурой еды (поведение за столом, умение пользоваться столовыми приборами); с культурой взаимоотношений 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сверстниками 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(дома, во дворе, на улице, в общественных местах, в детском саду, дома); с культурой организованности (отношение к режиму), с культурой игры, учебных занятий, выполнения трудовых обязанностей; с культурой речи (форма обращения, культура словаря, тона, темпа речи).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</w:t>
      </w:r>
      <w:r w:rsidRP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Культура поведения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t> воспитывается всем укладом жизни семьи.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Время, когда целесообразнее прививать ребенку тот или иной навык культурного поведения, лучше всего подсказывает начало той или иной его деятельности. Так, в 3—4 года, когда дети начинают принимать активное участие в самообслуживании, взрослые приучают их к чистоте, аккуратности, опрятности. 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В этом же возрасте — с развитием и пониманием речи окружающих — вырабатываются умения обращаться с просьбой, просить об услуге, выражать свою речь понятно для окружающих и т. д.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Воспитывая навыки культурного поведения, необходимо воздействовать на сознание и чувства ребенка и вместе с тем позаботиться о том, чтобы он имел возможность упражняться (и разнообразно упражняться) в этих навыках.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И здесь огромное значение имеет пример близких людей. У старших дети учатся всем бытовым навыкам и навыкам, выражающим вежливое и предупредительное отношение к другим людям. Зашла соседка — мама предлагает ей присесть, справляется о ее здоровье. Родители всегда одеты опрятно, не позволяют себе небрежности в одежде и замечают неполадку в одежде детей. Дома никто не говорит повышенным тоном, следят за речью. Что бы ни случилось, взрослые стремятся проявить такт в обращении с детьми — не унижают перед другими, не задевают самолюбия...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Для воспитания культуры поведения необходимо также обучение детей определенным навыкам и умениям.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Иногда взрослым кажется, что достаточно детям сказать: «Береги игрушку», «Будь аккуратным», как они все это сделают. Это глубоко ошибочное мнение. Нужно не просто детям сказать: «Береги игрушку», но и научить их навыкам бережного обращения с ней. 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br/>
        <w:t>Показ с объяснением взрослые широко используют в повседневной жизни во время умывания, одевания, еды, уборки игрушек, наведения порядка в комнате. И здесь родители не забывают подкреплять показ своим личным примером, поведением.</w:t>
      </w:r>
    </w:p>
    <w:p w:rsidR="00303435" w:rsidRPr="005E5C34" w:rsidRDefault="00303435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Одной из основных задач воспитания детей младшего дошкольного возраста является формирование самостоятельности в бытовой деятельности, в игре, на занятиях. Детей следует научить делать самим то, что им по силам, соответствует их жизненному опыту. </w:t>
      </w:r>
      <w:proofErr w:type="gramStart"/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Приобретая самостоятельность, ребенок уже не только может обслужить себя (умываться, раздеваться, аккуратно складывать одежду, одеваться, есть), но и получает возможность поддерживать порядок в окружающей обстановке (убирать на место игрушки, книги), выполнять ряд правил, не прибегая к помощи, т. е. управлять своим поведением.</w:t>
      </w:r>
      <w:proofErr w:type="gramEnd"/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6221A"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46221A"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забывайте о художественном слове — рассказы, сказки, стихи, которые вы </w:t>
      </w:r>
      <w:r w:rsidR="0046221A"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читаете детям, говорят о многих ситуациях, требующих оценки с точки зрения правил нравственного поведения.</w:t>
      </w:r>
    </w:p>
    <w:p w:rsidR="00A3560E" w:rsidRPr="005E5C34" w:rsidRDefault="00A3560E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На этом этапе беседы хочу предложить анкеты «Анализ поведения детей»</w:t>
      </w:r>
    </w:p>
    <w:p w:rsidR="00303435" w:rsidRPr="005E5C34" w:rsidRDefault="00303435" w:rsidP="005E5C34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08A" w:rsidRPr="00DD075E" w:rsidRDefault="00276415" w:rsidP="00DD075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5E5C34">
        <w:rPr>
          <w:rFonts w:ascii="Arial" w:hAnsi="Arial" w:cs="Arial"/>
          <w:b/>
          <w:bCs/>
          <w:i/>
          <w:iCs/>
          <w:sz w:val="28"/>
          <w:szCs w:val="28"/>
        </w:rPr>
        <w:t>ЧТО  МЫ  ВКЛАДЫВАЕМ В ПОНЯТИЕ  НРАВСТВЕННОСТЬ?</w:t>
      </w:r>
      <w:r w:rsidR="0027408A" w:rsidRPr="005E5C34">
        <w:rPr>
          <w:rFonts w:ascii="Arial" w:hAnsi="Arial" w:cs="Arial"/>
          <w:color w:val="555555"/>
          <w:sz w:val="28"/>
          <w:szCs w:val="28"/>
        </w:rPr>
        <w:t xml:space="preserve"> </w:t>
      </w:r>
      <w:r w:rsidR="00002A48" w:rsidRPr="005E5C34">
        <w:rPr>
          <w:rFonts w:ascii="Arial" w:hAnsi="Arial" w:cs="Arial"/>
          <w:color w:val="555555"/>
          <w:sz w:val="28"/>
          <w:szCs w:val="28"/>
        </w:rPr>
        <w:t xml:space="preserve"> </w:t>
      </w:r>
      <w:r w:rsidR="00DD075E">
        <w:rPr>
          <w:rFonts w:ascii="Arial" w:hAnsi="Arial" w:cs="Arial"/>
          <w:color w:val="555555"/>
          <w:sz w:val="28"/>
          <w:szCs w:val="28"/>
        </w:rPr>
        <w:t>(</w:t>
      </w:r>
      <w:r w:rsidR="00002A48" w:rsidRPr="005E5C34">
        <w:rPr>
          <w:rFonts w:ascii="Arial" w:hAnsi="Arial" w:cs="Arial"/>
          <w:sz w:val="28"/>
          <w:szCs w:val="28"/>
        </w:rPr>
        <w:t>слайд 5-14)</w:t>
      </w:r>
    </w:p>
    <w:p w:rsidR="0027408A" w:rsidRPr="005E5C34" w:rsidRDefault="0027408A" w:rsidP="005E5C34">
      <w:pPr>
        <w:pStyle w:val="a3"/>
        <w:rPr>
          <w:rFonts w:ascii="Arial" w:hAnsi="Arial" w:cs="Arial"/>
          <w:sz w:val="28"/>
          <w:szCs w:val="28"/>
        </w:rPr>
      </w:pPr>
      <w:r w:rsidRPr="005E5C34">
        <w:rPr>
          <w:rFonts w:ascii="Arial" w:hAnsi="Arial" w:cs="Arial"/>
          <w:sz w:val="28"/>
          <w:szCs w:val="28"/>
        </w:rPr>
        <w:t xml:space="preserve">Рассуждая, мы часто говорим о </w:t>
      </w:r>
      <w:proofErr w:type="gramStart"/>
      <w:r w:rsidRPr="005E5C34">
        <w:rPr>
          <w:rFonts w:ascii="Arial" w:hAnsi="Arial" w:cs="Arial"/>
          <w:sz w:val="28"/>
          <w:szCs w:val="28"/>
        </w:rPr>
        <w:t>нравственном</w:t>
      </w:r>
      <w:proofErr w:type="gramEnd"/>
      <w:r w:rsidRPr="005E5C34">
        <w:rPr>
          <w:rFonts w:ascii="Arial" w:hAnsi="Arial" w:cs="Arial"/>
          <w:sz w:val="28"/>
          <w:szCs w:val="28"/>
        </w:rPr>
        <w:t xml:space="preserve"> и безнравственном в нашей жизни. Так что же мы вкладываем в это понятие - нравственность? Как вы это понимаете? </w:t>
      </w:r>
    </w:p>
    <w:p w:rsidR="005B0984" w:rsidRPr="005E5C34" w:rsidRDefault="0027408A" w:rsidP="005E5C34">
      <w:pPr>
        <w:pStyle w:val="a3"/>
        <w:rPr>
          <w:rFonts w:ascii="Arial" w:hAnsi="Arial" w:cs="Arial"/>
          <w:sz w:val="28"/>
          <w:szCs w:val="28"/>
        </w:rPr>
      </w:pPr>
      <w:r w:rsidRPr="005E5C34">
        <w:rPr>
          <w:rFonts w:ascii="Arial" w:hAnsi="Arial" w:cs="Arial"/>
          <w:sz w:val="28"/>
          <w:szCs w:val="28"/>
        </w:rPr>
        <w:t xml:space="preserve">(родители высказывают свое мнение) </w:t>
      </w:r>
    </w:p>
    <w:p w:rsidR="00AE3568" w:rsidRPr="005E5C34" w:rsidRDefault="00A3520D" w:rsidP="005E5C3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E5C34">
        <w:rPr>
          <w:rFonts w:ascii="Arial" w:hAnsi="Arial" w:cs="Arial"/>
          <w:sz w:val="28"/>
          <w:szCs w:val="28"/>
        </w:rPr>
        <w:t>Справедливость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Милосердие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Отзывчивость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Сочувствие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Доброта 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Уважение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Ответственность</w:t>
      </w:r>
    </w:p>
    <w:p w:rsidR="00AE3568" w:rsidRPr="005E5C34" w:rsidRDefault="00A3520D" w:rsidP="005E5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Терпимость</w:t>
      </w:r>
    </w:p>
    <w:p w:rsidR="00B6769D" w:rsidRPr="005E5C34" w:rsidRDefault="00B6769D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ЗАДАЧИ  ВОСПИТАНИЯ  НРАВСТВЕННОСТИ У   РЕБЕНКА   ЧЕТВЕРТОГО   ГОДА ЖИЗНИ</w:t>
      </w:r>
      <w:r w:rsidR="00002A48"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</w:t>
      </w:r>
      <w:proofErr w:type="gramStart"/>
      <w:r w:rsidR="00002A48"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002A48"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слайд 15)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1)</w:t>
      </w:r>
      <w:r w:rsidR="00DC35F9"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Продолжать формирование  самостоятельности в бытовой деятельности, в игре, на занятиях.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2)</w:t>
      </w:r>
      <w:r w:rsidR="00DC35F9"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Способствовать формированию   нравственных каче</w:t>
      </w:r>
      <w:proofErr w:type="gramStart"/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ств в пр</w:t>
      </w:r>
      <w:proofErr w:type="gramEnd"/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оцессе установления позитивных межличностных отношений. Воспитывать у детей отзывчивость, общительность, дружелюбие.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3)</w:t>
      </w:r>
      <w:r w:rsidR="00DC35F9"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Формировать умение определять различное эмоциональное состояние.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4) Формировать начальные представления о семье, о дружбе.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5) Воспитывать чувство уважения к другим, а так же самоуважения.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6) Продолжать воспитывать симпатию к товарищам, стремление  быть хорошим, добрым, внушать ребенку, что нужно стыдиться своих плохих поступков</w:t>
      </w:r>
      <w:r w:rsidR="00002A48" w:rsidRPr="005E5C34">
        <w:rPr>
          <w:rFonts w:ascii="Arial" w:eastAsia="Times New Roman" w:hAnsi="Arial" w:cs="Arial"/>
          <w:iCs/>
          <w:sz w:val="28"/>
          <w:szCs w:val="28"/>
          <w:lang w:eastAsia="ru-RU"/>
        </w:rPr>
        <w:t>.</w:t>
      </w:r>
    </w:p>
    <w:p w:rsidR="00DC35F9" w:rsidRPr="005E5C34" w:rsidRDefault="00DC35F9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7) Продолжать воспитывать у детей симпатию к товарищам, стремление быть хорошим, добрым, внушает ребенку, что нужно стыдиться своих плохих поступков.</w:t>
      </w:r>
    </w:p>
    <w:p w:rsidR="00B6769D" w:rsidRPr="005E5C34" w:rsidRDefault="00B6769D" w:rsidP="005E5C34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Семья </w:t>
      </w:r>
      <w:proofErr w:type="gramStart"/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–г</w:t>
      </w:r>
      <w:proofErr w:type="gramEnd"/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лавный воспитатель нравственности</w:t>
      </w:r>
      <w:r w:rsidR="00002A48"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(слайд 16)</w:t>
      </w:r>
    </w:p>
    <w:p w:rsidR="00AE3568" w:rsidRPr="005E5C34" w:rsidRDefault="00A3520D" w:rsidP="005E5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Основы нравственности 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закладываются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прежде всего в семье. Именно в семье дети приобретают первые знания и понятия о жизни, людях, их взаимоотношениях друг с другом. В семье ребёнок получает информацию о событиях, происходящих в окружающем мире и их оценку из уст родителей и старших. В семье с первых лет жизни дети знакомятся с социальными и нравственными ценностями. И здесь большое значение имеет микроклимат семьи, нравственная позиция, занимаемая родителями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их отношение к происходящему вокруг. Если, например, родители в присутствии детей искренне радуются творческому успеху и признанию своего коллеги по работе, только что построенному в городе дому, производственному успеху коллектива или новой нашей победе в космосе, то эта радость, это положительное отношение к происходящему непременно передаются детям.</w:t>
      </w:r>
    </w:p>
    <w:p w:rsidR="00276415" w:rsidRPr="005E5C34" w:rsidRDefault="00B6769D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sz w:val="28"/>
          <w:szCs w:val="28"/>
          <w:lang w:eastAsia="ru-RU"/>
        </w:rPr>
        <w:t>Методы и способы воспитания нравственности.</w:t>
      </w:r>
    </w:p>
    <w:p w:rsidR="00B6769D" w:rsidRPr="005E5C34" w:rsidRDefault="00B6769D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Личный пример (слайд 17)</w:t>
      </w:r>
    </w:p>
    <w:p w:rsidR="00AE3568" w:rsidRPr="005E5C34" w:rsidRDefault="005E5C34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Личный пример родителей, их труд, знания, идейные установки, моральный облик – всё это играет существенную роль в приобретении детьми лучших человеческих качеств. Ведь всё, что видит и чувствует ребёнок в ранние годы, оставляет в его сознании глубокий неизгладимый след. В хорошей дружной семье он мечтает о подвиге, стремится стать настоящим человеком. У наших детей разные способности, разные склады характера, разные увлечения. Одним природа подарила талант по- особому воспринимать мир звуков, други</w:t>
      </w:r>
      <w:proofErr w:type="gramStart"/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м-</w:t>
      </w:r>
      <w:proofErr w:type="gramEnd"/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видеть мир красок, третьим- усматривать связи между явлениями. </w:t>
      </w:r>
    </w:p>
    <w:p w:rsidR="005E5C34" w:rsidRDefault="005E5C34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B6769D" w:rsidRPr="005E5C34" w:rsidRDefault="00B6769D" w:rsidP="005E5C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Когда не ладятся дел</w:t>
      </w:r>
      <w:proofErr w:type="gramStart"/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Мне помогает похвала (слайд 18)</w:t>
      </w:r>
    </w:p>
    <w:p w:rsidR="00B6769D" w:rsidRPr="005E5C34" w:rsidRDefault="00B6769D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Похвала  помогает нам в достижении результатов.</w:t>
      </w:r>
      <w:r w:rsidR="00303435"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E5C34">
        <w:rPr>
          <w:rFonts w:ascii="Arial" w:eastAsia="Times New Roman" w:hAnsi="Arial" w:cs="Arial"/>
          <w:sz w:val="28"/>
          <w:szCs w:val="28"/>
          <w:lang w:eastAsia="ru-RU"/>
        </w:rPr>
        <w:t>Ни  одного дня без похвалы, без слов восхищения. Таков наш деви</w:t>
      </w:r>
      <w:proofErr w:type="gramStart"/>
      <w:r w:rsidRPr="005E5C34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46221A" w:rsidRPr="005E5C34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="0046221A" w:rsidRPr="005E5C34">
        <w:rPr>
          <w:rFonts w:ascii="Arial" w:hAnsi="Arial" w:cs="Arial"/>
          <w:color w:val="555555"/>
          <w:sz w:val="28"/>
          <w:szCs w:val="28"/>
        </w:rPr>
        <w:t xml:space="preserve"> </w:t>
      </w:r>
      <w:r w:rsidR="0046221A" w:rsidRPr="005E5C34">
        <w:rPr>
          <w:rFonts w:ascii="Arial" w:hAnsi="Arial" w:cs="Arial"/>
          <w:sz w:val="28"/>
          <w:szCs w:val="28"/>
        </w:rPr>
        <w:t>продолжайте и дома хвалить ребенка и вы увидите, насколько быстрее ребенок будет усваивать правила поведения, как велико будет его желание быть воспитанным.</w:t>
      </w:r>
      <w:r w:rsidR="0046221A" w:rsidRPr="005E5C34">
        <w:rPr>
          <w:rFonts w:ascii="Arial" w:hAnsi="Arial" w:cs="Arial"/>
          <w:color w:val="555555"/>
          <w:sz w:val="28"/>
          <w:szCs w:val="28"/>
        </w:rPr>
        <w:t xml:space="preserve"> </w:t>
      </w:r>
      <w:r w:rsidR="0046221A"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скупитесь на похвалу, особенно если речь идет о детях до пяти лет.</w:t>
      </w:r>
    </w:p>
    <w:p w:rsidR="00DD075E" w:rsidRDefault="00DD075E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DD075E" w:rsidRDefault="00DD075E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DD075E" w:rsidRDefault="00DD075E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303435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Что такое хорошо, а что такое плохо (слайд 19)</w:t>
      </w:r>
    </w:p>
    <w:p w:rsidR="00AE3568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Основной целью любого нравственного воспитания ребенка является объяснение чаду прописных истин. Разграничение добра и зла, что такое хорошо, а что такое плохо. Как правильно себя вести в той или иной ситуации.</w:t>
      </w:r>
    </w:p>
    <w:p w:rsidR="00303435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Компьютер за или против (слайд 20)</w:t>
      </w:r>
    </w:p>
    <w:p w:rsidR="00AE3568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Планшеты, телефоны и другие </w:t>
      </w:r>
      <w:proofErr w:type="spellStart"/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гаджеты</w:t>
      </w:r>
      <w:proofErr w:type="spellEnd"/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отлично могут занять ребенка, пока родители будут заниматься своими делами, </w:t>
      </w:r>
      <w:r w:rsidR="00A3520D" w:rsidRPr="005E5C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но </w:t>
      </w:r>
      <w:r w:rsidR="00A3520D" w:rsidRPr="005E5C34">
        <w:rPr>
          <w:rFonts w:ascii="Arial" w:eastAsia="Times New Roman" w:hAnsi="Arial" w:cs="Arial"/>
          <w:sz w:val="28"/>
          <w:szCs w:val="28"/>
          <w:lang w:eastAsia="ru-RU"/>
        </w:rPr>
        <w:t>это можно сравнить с пороховой бочкой. Существует золотая середина – совместное использование компьютера или подконтрольное использование, когда Ваш ребенок может играть только ограниченное время и в игры, которые Вы установили.</w:t>
      </w:r>
    </w:p>
    <w:p w:rsidR="00303435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Правильная реакция (слайд 21)</w:t>
      </w:r>
    </w:p>
    <w:p w:rsidR="00303435" w:rsidRPr="005E5C34" w:rsidRDefault="005E5C34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303435" w:rsidRPr="005E5C34">
        <w:rPr>
          <w:rFonts w:ascii="Arial" w:eastAsia="Times New Roman" w:hAnsi="Arial" w:cs="Arial"/>
          <w:sz w:val="28"/>
          <w:szCs w:val="28"/>
          <w:lang w:eastAsia="ru-RU"/>
        </w:rPr>
        <w:t>Важным пунктом нравственного воспитания является правильная реакция на проступки. Если Вы сначала посмеетесь, а затем начнете ругать ребенка, то никакого эффекта это не даст. Если ребенок совершил плохой поступок: ругнулся матом, разбил вазу или что-нибудь еще, то не следует сразу смеяться с этого, а затем наказывать. Наказывать  и сразу жалеть. Реакция должна быть однозначной, чтобы у ребенка не развивался  диссонанс.</w:t>
      </w:r>
    </w:p>
    <w:p w:rsidR="00303435" w:rsidRPr="005E5C34" w:rsidRDefault="00303435" w:rsidP="005E5C34">
      <w:pPr>
        <w:spacing w:before="100" w:beforeAutospacing="1" w:after="100" w:afterAutospacing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Почемучка (слайд 22)</w:t>
      </w:r>
    </w:p>
    <w:p w:rsidR="00002A48" w:rsidRPr="005E5C34" w:rsidRDefault="005E5C34" w:rsidP="005E5C34">
      <w:pPr>
        <w:spacing w:before="100" w:beforeAutospacing="1" w:after="100" w:afterAutospacing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      </w:t>
      </w:r>
      <w:r w:rsidR="00A3520D" w:rsidRPr="005E5C34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Как можно больше разговаривайте с ребенком. Помните, что 3-4 года – это возраст «почемучек», поэтому важно не упустить благодатное время жажды познания и развивать его речь. Ребенку в этом возрасте интересно все: почему на небе темные облака, как работает вентилятор, почему </w:t>
      </w:r>
      <w:proofErr w:type="gramStart"/>
      <w:r w:rsidR="00A3520D" w:rsidRPr="005E5C34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тает лед… Чаще разговаривайте</w:t>
      </w:r>
      <w:proofErr w:type="gramEnd"/>
      <w:r w:rsidR="00A3520D" w:rsidRPr="005E5C34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с малышом, старайтесь каждый день специально отводить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– совет мамы по поводу ухода за куклой-дочкой </w:t>
      </w:r>
    </w:p>
    <w:p w:rsidR="00EA4B6F" w:rsidRPr="005E5C34" w:rsidRDefault="00EA4B6F" w:rsidP="005E5C34">
      <w:pPr>
        <w:adjustRightInd w:val="0"/>
        <w:outlineLvl w:val="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Нравственное воспитание ребенка – это сложный и достаточно долгий процесс, но он приносит свои сладкие плоды, которые не </w:t>
      </w:r>
      <w:proofErr w:type="gramStart"/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сравнить</w:t>
      </w:r>
      <w:proofErr w:type="gramEnd"/>
      <w:r w:rsidRPr="005E5C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 с чем.</w:t>
      </w:r>
    </w:p>
    <w:p w:rsidR="00EA4B6F" w:rsidRPr="005E5C34" w:rsidRDefault="00EA4B6F" w:rsidP="005E5C34">
      <w:pPr>
        <w:adjustRightInd w:val="0"/>
        <w:outlineLvl w:val="5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E5C3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Спасибо за внимание!</w:t>
      </w:r>
    </w:p>
    <w:p w:rsidR="00303435" w:rsidRPr="005E5C34" w:rsidRDefault="00002A48" w:rsidP="005E5C3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5E5C34">
        <w:rPr>
          <w:rFonts w:ascii="Arial" w:eastAsia="Times New Roman" w:hAnsi="Arial" w:cs="Arial"/>
          <w:sz w:val="28"/>
          <w:szCs w:val="28"/>
          <w:lang w:eastAsia="ru-RU"/>
        </w:rPr>
        <w:t>Раздать родителям памятки нравственного воспитания.</w:t>
      </w:r>
      <w:r w:rsidR="00EA4B6F" w:rsidRPr="005E5C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769D" w:rsidRPr="005E5C34" w:rsidRDefault="00B6769D" w:rsidP="00A356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E" w:rsidRPr="005E5C34" w:rsidRDefault="00A3560E" w:rsidP="00A356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E" w:rsidRDefault="00A3560E" w:rsidP="00A356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E" w:rsidRDefault="00A3560E" w:rsidP="00A356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E" w:rsidRPr="008C6AA7" w:rsidRDefault="00A3560E" w:rsidP="00A356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E" w:rsidRPr="00A3560E" w:rsidRDefault="00A3560E">
      <w:pPr>
        <w:rPr>
          <w:sz w:val="40"/>
          <w:szCs w:val="40"/>
        </w:rPr>
      </w:pPr>
    </w:p>
    <w:p w:rsidR="00A3560E" w:rsidRDefault="00A3560E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p w:rsidR="00002A48" w:rsidRDefault="00002A48"/>
    <w:sectPr w:rsidR="00002A48" w:rsidSect="00B6769D">
      <w:footerReference w:type="default" r:id="rId10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E7" w:rsidRDefault="006A0CE7" w:rsidP="00002A48">
      <w:pPr>
        <w:spacing w:after="0" w:line="240" w:lineRule="auto"/>
      </w:pPr>
      <w:r>
        <w:separator/>
      </w:r>
    </w:p>
  </w:endnote>
  <w:endnote w:type="continuationSeparator" w:id="0">
    <w:p w:rsidR="006A0CE7" w:rsidRDefault="006A0CE7" w:rsidP="0000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6787"/>
      <w:docPartObj>
        <w:docPartGallery w:val="Общ"/>
        <w:docPartUnique/>
      </w:docPartObj>
    </w:sdtPr>
    <w:sdtContent>
      <w:p w:rsidR="00DD075E" w:rsidRDefault="00DD075E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02A48" w:rsidRDefault="00002A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E7" w:rsidRDefault="006A0CE7" w:rsidP="00002A48">
      <w:pPr>
        <w:spacing w:after="0" w:line="240" w:lineRule="auto"/>
      </w:pPr>
      <w:r>
        <w:separator/>
      </w:r>
    </w:p>
  </w:footnote>
  <w:footnote w:type="continuationSeparator" w:id="0">
    <w:p w:rsidR="006A0CE7" w:rsidRDefault="006A0CE7" w:rsidP="0000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713"/>
    <w:multiLevelType w:val="hybridMultilevel"/>
    <w:tmpl w:val="6FA81E02"/>
    <w:lvl w:ilvl="0" w:tplc="829C2C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086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01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40F7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A2D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6CF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72F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1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66D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A53C59"/>
    <w:multiLevelType w:val="hybridMultilevel"/>
    <w:tmpl w:val="E860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EFF"/>
    <w:multiLevelType w:val="hybridMultilevel"/>
    <w:tmpl w:val="0152F6B8"/>
    <w:lvl w:ilvl="0" w:tplc="958E1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BAF6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AF4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1AA9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78D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DEA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63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687F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734CE8"/>
    <w:multiLevelType w:val="hybridMultilevel"/>
    <w:tmpl w:val="6F520C38"/>
    <w:lvl w:ilvl="0" w:tplc="0D944B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5CDC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CBF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90A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AD5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239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28F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E2C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48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656EFC"/>
    <w:multiLevelType w:val="hybridMultilevel"/>
    <w:tmpl w:val="1DA6D7FC"/>
    <w:lvl w:ilvl="0" w:tplc="805E08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9655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E6C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000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C02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01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E06E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F60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302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F2617AB"/>
    <w:multiLevelType w:val="hybridMultilevel"/>
    <w:tmpl w:val="5680F798"/>
    <w:lvl w:ilvl="0" w:tplc="28BE8B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6C75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033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85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E5A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8C3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F6E6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0BA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04A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C239A1"/>
    <w:multiLevelType w:val="hybridMultilevel"/>
    <w:tmpl w:val="27C66480"/>
    <w:lvl w:ilvl="0" w:tplc="DE142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00AB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E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042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385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4C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0F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E18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63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5E482A"/>
    <w:multiLevelType w:val="hybridMultilevel"/>
    <w:tmpl w:val="4D96D478"/>
    <w:lvl w:ilvl="0" w:tplc="9E00D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04F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820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AA3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4A8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61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5C7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80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417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3560E"/>
    <w:rsid w:val="00002A48"/>
    <w:rsid w:val="0027408A"/>
    <w:rsid w:val="00276415"/>
    <w:rsid w:val="00303435"/>
    <w:rsid w:val="003B674F"/>
    <w:rsid w:val="0046221A"/>
    <w:rsid w:val="004D39E4"/>
    <w:rsid w:val="005B0984"/>
    <w:rsid w:val="005E5C34"/>
    <w:rsid w:val="006A0CE7"/>
    <w:rsid w:val="00961BB1"/>
    <w:rsid w:val="00A3520D"/>
    <w:rsid w:val="00A3560E"/>
    <w:rsid w:val="00AE3568"/>
    <w:rsid w:val="00B6769D"/>
    <w:rsid w:val="00DC35F9"/>
    <w:rsid w:val="00DD075E"/>
    <w:rsid w:val="00DD14E2"/>
    <w:rsid w:val="00E331FB"/>
    <w:rsid w:val="00E6050F"/>
    <w:rsid w:val="00E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6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A48"/>
  </w:style>
  <w:style w:type="paragraph" w:styleId="a7">
    <w:name w:val="footer"/>
    <w:basedOn w:val="a"/>
    <w:link w:val="a8"/>
    <w:uiPriority w:val="99"/>
    <w:unhideWhenUsed/>
    <w:rsid w:val="0000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A48"/>
  </w:style>
  <w:style w:type="paragraph" w:styleId="a9">
    <w:name w:val="Balloon Text"/>
    <w:basedOn w:val="a"/>
    <w:link w:val="aa"/>
    <w:uiPriority w:val="99"/>
    <w:semiHidden/>
    <w:unhideWhenUsed/>
    <w:rsid w:val="0000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odetishkax.ru/doshkolnik-rebenok-ot-3-do-7-let/71-nravstvennoe-vospitanie/268-vospitanie-nravstvennyx-navykov-vospitanie-kultury-povedeniya-u-doshkoln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859A-06E7-4320-A4DD-5F280B5F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Каменки</dc:creator>
  <cp:lastModifiedBy>МДОУ Каменки</cp:lastModifiedBy>
  <cp:revision>7</cp:revision>
  <dcterms:created xsi:type="dcterms:W3CDTF">2015-02-14T15:43:00Z</dcterms:created>
  <dcterms:modified xsi:type="dcterms:W3CDTF">2015-02-24T15:01:00Z</dcterms:modified>
</cp:coreProperties>
</file>