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детский сад № 22 общеразвивающего вида с приоритетным осуществлением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деятельности по познавательно-речевому развитию детей Кировского района</w:t>
      </w: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 xml:space="preserve">Совместная образовательная деятельность по </w:t>
      </w:r>
      <w:r w:rsidR="00414D36" w:rsidRPr="00DC2ADF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44965" w:rsidRPr="00DC2ADF" w:rsidRDefault="00414D36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F">
        <w:rPr>
          <w:rFonts w:ascii="Times New Roman" w:hAnsi="Times New Roman" w:cs="Times New Roman"/>
          <w:b/>
          <w:sz w:val="28"/>
          <w:szCs w:val="28"/>
        </w:rPr>
        <w:t>в</w:t>
      </w:r>
      <w:r w:rsidR="00F44965" w:rsidRPr="00DC2ADF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</w:p>
    <w:p w:rsidR="00F44965" w:rsidRPr="00DC2ADF" w:rsidRDefault="00F44965" w:rsidP="00F44965">
      <w:pPr>
        <w:tabs>
          <w:tab w:val="left" w:pos="3293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2ADF">
        <w:rPr>
          <w:rFonts w:ascii="Times New Roman" w:hAnsi="Times New Roman" w:cs="Times New Roman"/>
          <w:sz w:val="28"/>
          <w:szCs w:val="28"/>
        </w:rPr>
        <w:t>«</w:t>
      </w:r>
      <w:r w:rsidR="006F2CD0">
        <w:rPr>
          <w:rFonts w:ascii="Times New Roman" w:hAnsi="Times New Roman" w:cs="Times New Roman"/>
          <w:sz w:val="28"/>
          <w:szCs w:val="28"/>
        </w:rPr>
        <w:t>Путешествие на паровозике в лес</w:t>
      </w:r>
      <w:r w:rsidRPr="00DC2ADF">
        <w:rPr>
          <w:rFonts w:ascii="Times New Roman" w:hAnsi="Times New Roman" w:cs="Times New Roman"/>
          <w:sz w:val="28"/>
          <w:szCs w:val="28"/>
        </w:rPr>
        <w:t>»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DC2A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2ADF">
        <w:rPr>
          <w:rFonts w:ascii="Times New Roman" w:hAnsi="Times New Roman" w:cs="Times New Roman"/>
          <w:sz w:val="28"/>
          <w:szCs w:val="28"/>
        </w:rPr>
        <w:t>, игровой технологии</w:t>
      </w:r>
      <w:r w:rsidR="00991B4E">
        <w:rPr>
          <w:rFonts w:ascii="Times New Roman" w:hAnsi="Times New Roman" w:cs="Times New Roman"/>
          <w:sz w:val="28"/>
          <w:szCs w:val="28"/>
        </w:rPr>
        <w:t>, технологии проектной деятельности</w:t>
      </w: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F44965" w:rsidRPr="00DC2ADF" w:rsidRDefault="004E756D" w:rsidP="00F44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Вера Михайловна</w:t>
      </w:r>
      <w:bookmarkStart w:id="0" w:name="_GoBack"/>
      <w:bookmarkEnd w:id="0"/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4965" w:rsidRPr="00DC2ADF" w:rsidRDefault="00F44965" w:rsidP="00F4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ADF">
        <w:rPr>
          <w:rFonts w:ascii="Times New Roman" w:hAnsi="Times New Roman" w:cs="Times New Roman"/>
          <w:sz w:val="28"/>
          <w:szCs w:val="28"/>
        </w:rPr>
        <w:t>2015 год</w:t>
      </w:r>
    </w:p>
    <w:p w:rsidR="00414D36" w:rsidRPr="00DC2ADF" w:rsidRDefault="00414D36" w:rsidP="00414D36"/>
    <w:p w:rsidR="00F44965" w:rsidRPr="00B14272" w:rsidRDefault="00F44965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7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44965" w:rsidRPr="00B14272" w:rsidRDefault="00F44965" w:rsidP="00F44965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F2CD0" w:rsidRPr="006F2CD0" w:rsidRDefault="006F2CD0" w:rsidP="00991B4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пространственные отношения «вверху», «внизу», «слева», «справа», умение находить признаки сходства и различия предметов, учить ориентироваться на листе бумаги</w:t>
      </w:r>
    </w:p>
    <w:p w:rsidR="00991B4E" w:rsidRPr="006F2CD0" w:rsidRDefault="006F2CD0" w:rsidP="00991B4E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знание о некоторых профессиях и диких животных.</w:t>
      </w:r>
      <w:r w:rsidRPr="006F2C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1B4E"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965" w:rsidRPr="00B14272" w:rsidRDefault="00F44965" w:rsidP="00436F7A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Познавательно</w:t>
      </w:r>
      <w:r w:rsidR="006F2CD0">
        <w:rPr>
          <w:rFonts w:ascii="Times New Roman" w:hAnsi="Times New Roman" w:cs="Times New Roman"/>
          <w:sz w:val="28"/>
          <w:szCs w:val="28"/>
        </w:rPr>
        <w:t>е</w:t>
      </w:r>
      <w:r w:rsidRPr="00B14272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6F2CD0" w:rsidRPr="006F2CD0" w:rsidRDefault="006F2CD0" w:rsidP="006F2CD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различать и называть геометрические фигуры, основные признаки предметов: цвет, форму, величину. </w:t>
      </w:r>
    </w:p>
    <w:p w:rsidR="006F2CD0" w:rsidRPr="006F2CD0" w:rsidRDefault="006F2CD0" w:rsidP="006F2CD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считать в пределах 5 в прямом порядке, отсчитывать определённое количество предметов, уравнивать группы предметов двумя способами (наложением и приложением)</w:t>
      </w:r>
    </w:p>
    <w:p w:rsidR="006F2CD0" w:rsidRDefault="00F44965" w:rsidP="006F2CD0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Худ</w:t>
      </w:r>
      <w:r w:rsidR="006F2CD0">
        <w:rPr>
          <w:rFonts w:ascii="Times New Roman" w:hAnsi="Times New Roman" w:cs="Times New Roman"/>
          <w:sz w:val="28"/>
          <w:szCs w:val="28"/>
        </w:rPr>
        <w:t>ожественно-эстетическое развитие</w:t>
      </w:r>
    </w:p>
    <w:p w:rsidR="00991B4E" w:rsidRPr="006F2CD0" w:rsidRDefault="006F2CD0" w:rsidP="006F2CD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проводить параллельные линии</w:t>
      </w:r>
    </w:p>
    <w:p w:rsidR="00F44965" w:rsidRPr="00B14272" w:rsidRDefault="00F44965" w:rsidP="00414D36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44965" w:rsidRPr="00B14272" w:rsidRDefault="007D1902" w:rsidP="007A4B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</w:t>
      </w:r>
    </w:p>
    <w:p w:rsidR="00414D36" w:rsidRPr="00B14272" w:rsidRDefault="00414D36" w:rsidP="007A4BE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навыки, обогащать двигательный опыт;</w:t>
      </w:r>
    </w:p>
    <w:p w:rsidR="006F2CD0" w:rsidRDefault="00F44965" w:rsidP="006F2CD0">
      <w:pPr>
        <w:rPr>
          <w:rFonts w:ascii="Times New Roman" w:hAnsi="Times New Roman" w:cs="Times New Roman"/>
          <w:sz w:val="28"/>
          <w:szCs w:val="28"/>
        </w:rPr>
      </w:pPr>
      <w:r w:rsidRPr="00B1427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6F2CD0" w:rsidRPr="006F2CD0" w:rsidRDefault="006F2CD0" w:rsidP="006F2CD0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психические способности дошкольников: логиче</w:t>
      </w: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мышление, память, внимание</w:t>
      </w:r>
    </w:p>
    <w:p w:rsidR="00414D36" w:rsidRPr="006F2CD0" w:rsidRDefault="006F2CD0" w:rsidP="006F2C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доброе отношение к друзьям, чувство взаимопомощи и сострадания.</w:t>
      </w:r>
    </w:p>
    <w:p w:rsidR="00F44965" w:rsidRPr="00B14272" w:rsidRDefault="00F44965" w:rsidP="007D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72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414D36" w:rsidRPr="006F2CD0" w:rsidRDefault="006F2CD0" w:rsidP="00414D36">
      <w:pPr>
        <w:spacing w:before="75" w:after="75" w:line="270" w:lineRule="atLeast"/>
        <w:ind w:firstLine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паровоза (синий, зеленый, красный), картинка с видами транспорта, картинка с видами диких животных, изображение лесной поляны, мягкие игрушки (три зайца, четыре медведя), игрушка лиса, которая одевается на руку, искусственные цветы, музыкальное сопровождение (песенка про весну из м\ф «Паровозик из </w:t>
      </w:r>
      <w:proofErr w:type="spellStart"/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Ромашково</w:t>
      </w:r>
      <w:proofErr w:type="spellEnd"/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аудиозапись пение птиц в лесу).</w:t>
      </w:r>
    </w:p>
    <w:p w:rsidR="006F2CD0" w:rsidRPr="006F2CD0" w:rsidRDefault="006F2CD0" w:rsidP="00414D3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еометрические </w:t>
      </w: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 на</w:t>
      </w: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ребенка (билеты), маршрутные карты на каждого ребенка; кубики, шары, тара квадратной и круглой формы; по </w:t>
      </w:r>
      <w:r w:rsidRPr="006F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четыре круга и три треугольника на каждого, наборное полотно с двумя карманами на каждого ребенка.</w:t>
      </w:r>
    </w:p>
    <w:p w:rsidR="00A16C47" w:rsidRPr="00B14272" w:rsidRDefault="00A16C47" w:rsidP="00F44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72" w:rsidRDefault="00F44965" w:rsidP="00B1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7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 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пришла лиса. (Воспитатель, надевает игрушку себе на руку и не снимает до конца занятия). Она приглашает нас в путешествие к себе домой. Скажите, а где живет лиса?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в лесу.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на чем можно доехать в лес?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 с видами транспорта.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на машине, велосипеде, поезде и т.п.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узнать, на чем поедем мы, отгадайте загадку: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Железные избушки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Прицеплены друг к дружке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них с трубой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всех за собой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поезд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теперь мы знаем, на чем мы поедем, но что бы сесть на поезде нужно купить билеты. Скажите, а кто продает билеты?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 - кассир.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картинку с изображениями железнодорожных профессий. И каждый правильный ответ показывает на картинке.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стуле закреплены геометрические фигуры, такие же, как и на билетах. Цвета фигур совпадают с цветами вагонов закрепленных на поверхности столов.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Тот, кто первый отгадал загадку, тот и будет кассиром. Кассир раздает детям билеты. Билеты – геометрические фигуры. Чтобы найти свое место, нужно на стульчике найти такую же фигуру как у вас на билете. А что бы найти свой вагон нужно найти стол с вагоном такого же цвета как ваш билет. Кто нашел нужный вагон - берет свой стул и садиться в свой вагон. Теперь давайте проверим, правильно вы нашли свои места. А кто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билеты?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контролер, кондуктор.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Один ребенок проверят выборочно билеты. Он будет у нас контролером. Ну, если все в порядке, можно ехать. А кто поведет поезд?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машинист.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Подождите ребята, машинист не может ехать без маршрутного листа. Давайте проложим маршрут для нашего поезда. Как вы думаете, ребята, кто живет в лесу?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лиса, заяц, волк, медведь, лось и т. д.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картинку, с изображением диких зверей.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Раздаются «маршрутные листы». В разных концах этого листа расположены лиса, волк и медведь и соединены между собой двумя параллельными линиями.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Перед вами лист бумаги. Кто на нем изображен?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лиса, заяц, медведь.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Кто вверху листа? Кто внизу листа? Кто слева? Кто справа? Давайте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  лисе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доехать к зайцу, а зайцу с лисой добраться до медведя. Но, сначала скажите мне, что не хватает поезду,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поехать? Ответ детей: рельсы.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у рельсов?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шпалы.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нарисуем шпалы на нашем листе и тогда, наш поезд поедет.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Паровозик.  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proofErr w:type="spellEnd"/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горам и по долинам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Едет, едет поезд длинный.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 во весь дух: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spell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речку по мосту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Загудел: -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ту-ту!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колёса: - Тук-тук-тук!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лениться – недосуг!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вагончики подряд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Раскачались и гремят: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Кач-кач</w:t>
      </w:r>
      <w:proofErr w:type="spell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кач-кач</w:t>
      </w:r>
      <w:proofErr w:type="spell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 наш – силач! 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прокатимся с ветерком на нашем поезде. Для этого постройтесь в колонну друг за другом, положим руки на пояс впереди стоящему ребенку и поедем, под веселую музыку.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Физкультурная минутка: Включается песенка про весну из м\ф «Паровозик из </w:t>
      </w:r>
      <w:proofErr w:type="spell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Воспитатель встает впереди и показывает движения, которые дети повторяют. Паровозик «едет» то влево, то вправо, то пятится назад, то становится маленьким (движение вприсядку), то большим (движение на носочках), и пассажиры не забывают махать всем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 левой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рукой, то правой.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«приезжают на поляну. Включается аудиозапись с пением птиц. На поляне разложены: искусственные цветы, мягкие игрушки (три зайца, четыре медведя), шарики и кубики, две емкости (квадратной круглой формы), мольберт с изображением поляны.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а куда мы с вами приехали? –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на лесную полянку.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догадались, что это лесная поляна?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поют птицы, растут цветы.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Смотрите, кто тут есть?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зайцы, медведи.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Медвежата поссорился с зайчатами, и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раскидали  их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игрушки: кубики и шары. А зайцы сказали, что не простят медведей, пока они все не уберут на свои места. Кубики в квадратную коробку, а шары в круглую. Поможем зверятам, помириться?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раскладывают фигуры.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Спасибо ребята, вы большие молодцы зверята помирились, и мы можем их позвать к себе в гости. Давайте возьмем их с собой.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 ребята. А полянка у нас необычная. Тут до нас приходил художник и оставил свою картину. Давайте посмотрим, что на ней изображено. Что посередине?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белка.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слева от белки? Что справа? Что у белки? Сколько ягод? А грибы на картине есть? А где они расположены? А чего больше?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описывают изображение, отвечая на вопросы воспитателя.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Вы, наверное, устали, давайте сядем обратно в наш поезд. Под музыку дети едут паровозиком на свои места. (Еще одна физкультурная минутка)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нас ждет новое задание.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у детей лежат две тарелки: в одной красные круги, в другой оранжевые треугольники и наборное полотно у каждого ребенка.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угостим наших новых друзей. А они на нас пока посмотрят. Что они любят?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зайцы морковку, капусту, а медведи мед, ягоды.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Тогда зайчатам дадим морковку, а медвежатам ягодки. На какую геометрическую фигуру похожа морковка?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треугольник.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ягода?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круг.  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Положите в верхний кармашек столько морковок сколько у нас зайцев. А в нижний кармашек, столько ягодок, сколько медведей. Сколько получилось морковок? Сколько получилось ягод? Чего больше? Чего меньше? Как сделать,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одинаково? - убрать одну ягодку. Сколько стало ягодок? Что можно сказать о количестве угощений?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поровну.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Вы очень хорошо справлялись с очень трудными заданиями, правильно ответили на все вопросы. За это лесные жители приготовили вам </w:t>
      </w:r>
      <w:proofErr w:type="gramStart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  угощение</w:t>
      </w:r>
      <w:proofErr w:type="gramEnd"/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грибы из нашего сказочного леса. Воспитатель ставит на столы тарелочки с шоколадными грибочками. На этом лисичка и остальные лесные жители прощается с вами, желают приятного аппетита и ждут вас снова к себе в гости. До свидания!</w:t>
      </w:r>
    </w:p>
    <w:p w:rsidR="006F2CD0" w:rsidRPr="006F2CD0" w:rsidRDefault="006F2CD0" w:rsidP="006F2C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  <w:r w:rsidRPr="006F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мы с вами сегодня делали? Кто приходил к нам в гости? Куда мы ездили? На чем мы ездили? Кого встретили? Кому помогли? Вам понравилось?</w:t>
      </w:r>
    </w:p>
    <w:p w:rsidR="006F2CD0" w:rsidRPr="00B14272" w:rsidRDefault="006F2CD0" w:rsidP="00B14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CD0" w:rsidRPr="00B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024"/>
    <w:multiLevelType w:val="multilevel"/>
    <w:tmpl w:val="AF12B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0943"/>
    <w:multiLevelType w:val="hybridMultilevel"/>
    <w:tmpl w:val="12F2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E30DC"/>
    <w:multiLevelType w:val="hybridMultilevel"/>
    <w:tmpl w:val="0D4E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66F6"/>
    <w:multiLevelType w:val="hybridMultilevel"/>
    <w:tmpl w:val="7B0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71607"/>
    <w:multiLevelType w:val="hybridMultilevel"/>
    <w:tmpl w:val="67E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4530"/>
    <w:multiLevelType w:val="hybridMultilevel"/>
    <w:tmpl w:val="E62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56DAD"/>
    <w:multiLevelType w:val="multilevel"/>
    <w:tmpl w:val="C15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23423"/>
    <w:multiLevelType w:val="hybridMultilevel"/>
    <w:tmpl w:val="AB4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69BC"/>
    <w:multiLevelType w:val="multilevel"/>
    <w:tmpl w:val="251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345E7"/>
    <w:multiLevelType w:val="hybridMultilevel"/>
    <w:tmpl w:val="FFE2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B2DF5"/>
    <w:multiLevelType w:val="hybridMultilevel"/>
    <w:tmpl w:val="8340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70AC9"/>
    <w:multiLevelType w:val="hybridMultilevel"/>
    <w:tmpl w:val="FA04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1150"/>
    <w:multiLevelType w:val="hybridMultilevel"/>
    <w:tmpl w:val="DCE8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CA43D6"/>
    <w:multiLevelType w:val="multilevel"/>
    <w:tmpl w:val="37066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B3613"/>
    <w:multiLevelType w:val="hybridMultilevel"/>
    <w:tmpl w:val="78ACF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11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5"/>
    <w:rsid w:val="002371E2"/>
    <w:rsid w:val="00414D36"/>
    <w:rsid w:val="00436F7A"/>
    <w:rsid w:val="00441CC8"/>
    <w:rsid w:val="004E756D"/>
    <w:rsid w:val="006F2CD0"/>
    <w:rsid w:val="007A4BEE"/>
    <w:rsid w:val="007D1902"/>
    <w:rsid w:val="00991B4E"/>
    <w:rsid w:val="00A16C47"/>
    <w:rsid w:val="00B14272"/>
    <w:rsid w:val="00DC2ADF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0106-322B-4932-A72D-44365A3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ЛАН"/>
    <w:qFormat/>
    <w:rsid w:val="00F449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D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65"/>
    <w:pPr>
      <w:ind w:left="720"/>
      <w:contextualSpacing/>
    </w:pPr>
  </w:style>
  <w:style w:type="character" w:styleId="a4">
    <w:name w:val="Strong"/>
    <w:basedOn w:val="a0"/>
    <w:uiPriority w:val="22"/>
    <w:qFormat/>
    <w:rsid w:val="00F44965"/>
    <w:rPr>
      <w:b/>
      <w:bCs/>
    </w:rPr>
  </w:style>
  <w:style w:type="paragraph" w:styleId="a5">
    <w:name w:val="No Spacing"/>
    <w:uiPriority w:val="1"/>
    <w:qFormat/>
    <w:rsid w:val="007D19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D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7D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7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F7A"/>
  </w:style>
  <w:style w:type="paragraph" w:customStyle="1" w:styleId="stx">
    <w:name w:val="stx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4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Шимкус</dc:creator>
  <cp:keywords/>
  <dc:description/>
  <cp:lastModifiedBy>Алиса Шимкус</cp:lastModifiedBy>
  <cp:revision>4</cp:revision>
  <cp:lastPrinted>2015-01-29T08:06:00Z</cp:lastPrinted>
  <dcterms:created xsi:type="dcterms:W3CDTF">2015-01-29T08:01:00Z</dcterms:created>
  <dcterms:modified xsi:type="dcterms:W3CDTF">2015-01-29T08:06:00Z</dcterms:modified>
</cp:coreProperties>
</file>