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8F" w:rsidRPr="00A60C70" w:rsidRDefault="001B388F" w:rsidP="00AE3730">
      <w:pPr>
        <w:tabs>
          <w:tab w:val="left" w:pos="0"/>
          <w:tab w:val="left" w:pos="141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C70">
        <w:rPr>
          <w:rFonts w:ascii="Times New Roman" w:hAnsi="Times New Roman" w:cs="Times New Roman"/>
          <w:sz w:val="24"/>
          <w:szCs w:val="24"/>
        </w:rPr>
        <w:t>ФОРМИРОВАНИЕ МАТЕМАТИЧЕСКИХ ПРЕДСТАВЛЕНИЙ ДЕТЕЙ СТАРШЕГО ДОШКОЛЬНОГО ВОЗРАСТА СРЕДСТВАМИ КРУЖКОВОЙ ДЕЯТЕЛЬНОСТИ.</w:t>
      </w:r>
    </w:p>
    <w:p w:rsidR="00AE3730" w:rsidRDefault="00A60C70" w:rsidP="00AE3730">
      <w:pPr>
        <w:tabs>
          <w:tab w:val="left" w:pos="0"/>
          <w:tab w:val="left" w:pos="1418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388F">
        <w:rPr>
          <w:rFonts w:ascii="Times New Roman" w:hAnsi="Times New Roman" w:cs="Times New Roman"/>
          <w:i/>
          <w:sz w:val="24"/>
          <w:szCs w:val="24"/>
        </w:rPr>
        <w:t xml:space="preserve">Свистунова </w:t>
      </w:r>
      <w:r w:rsidR="001B388F" w:rsidRPr="001B388F">
        <w:rPr>
          <w:rFonts w:ascii="Times New Roman" w:hAnsi="Times New Roman" w:cs="Times New Roman"/>
          <w:i/>
          <w:sz w:val="24"/>
          <w:szCs w:val="24"/>
        </w:rPr>
        <w:t xml:space="preserve">Татьяна Викторовна, </w:t>
      </w:r>
    </w:p>
    <w:p w:rsidR="00A60C70" w:rsidRPr="001B388F" w:rsidRDefault="001B388F" w:rsidP="00AE3730">
      <w:pPr>
        <w:tabs>
          <w:tab w:val="left" w:pos="0"/>
          <w:tab w:val="left" w:pos="1418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388F">
        <w:rPr>
          <w:rFonts w:ascii="Times New Roman" w:hAnsi="Times New Roman" w:cs="Times New Roman"/>
          <w:i/>
          <w:sz w:val="24"/>
          <w:szCs w:val="24"/>
        </w:rPr>
        <w:t>воспитатель МАДОУ</w:t>
      </w:r>
      <w:r w:rsidR="00A60C70" w:rsidRPr="001B388F">
        <w:rPr>
          <w:rFonts w:ascii="Times New Roman" w:hAnsi="Times New Roman" w:cs="Times New Roman"/>
          <w:i/>
          <w:sz w:val="24"/>
          <w:szCs w:val="24"/>
        </w:rPr>
        <w:t xml:space="preserve">  «</w:t>
      </w:r>
      <w:r>
        <w:rPr>
          <w:rFonts w:ascii="Times New Roman" w:hAnsi="Times New Roman" w:cs="Times New Roman"/>
          <w:i/>
          <w:sz w:val="24"/>
          <w:szCs w:val="24"/>
        </w:rPr>
        <w:t>Центр развития ребён</w:t>
      </w:r>
      <w:r w:rsidR="00A60C70" w:rsidRPr="001B388F">
        <w:rPr>
          <w:rFonts w:ascii="Times New Roman" w:hAnsi="Times New Roman" w:cs="Times New Roman"/>
          <w:i/>
          <w:sz w:val="24"/>
          <w:szCs w:val="24"/>
        </w:rPr>
        <w:t>ка - детский сад № 14 «Оляпка»», город Соликамск, Пермский край</w:t>
      </w:r>
    </w:p>
    <w:p w:rsidR="00A60C70" w:rsidRPr="00A60C70" w:rsidRDefault="00A60C70" w:rsidP="00A60C70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0C70">
        <w:rPr>
          <w:rFonts w:ascii="Times New Roman" w:hAnsi="Times New Roman" w:cs="Times New Roman"/>
          <w:sz w:val="24"/>
          <w:szCs w:val="24"/>
        </w:rPr>
        <w:t>Изменение требований к условиям реализации и результату дошкольного образования определяет актуальность содержания образования и направленности взаимодействия ребенка и взрослого в организованной и свободной деятельности.</w:t>
      </w:r>
      <w:r>
        <w:rPr>
          <w:rFonts w:ascii="Times New Roman" w:hAnsi="Times New Roman" w:cs="Times New Roman"/>
          <w:sz w:val="24"/>
          <w:szCs w:val="24"/>
        </w:rPr>
        <w:tab/>
      </w:r>
      <w:r w:rsidRPr="00A60C70">
        <w:rPr>
          <w:rFonts w:ascii="Times New Roman" w:hAnsi="Times New Roman" w:cs="Times New Roman"/>
          <w:sz w:val="24"/>
          <w:szCs w:val="24"/>
        </w:rPr>
        <w:t xml:space="preserve">Одним из целевых ориентиров, определяемых Федеральным государственным образовательным стандартом дошкольного образования, выступает ребенок,  который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Кроме того, завершение дошкольного образования характеризуется наличием у ребенка начальных знаний о себе, о природном и социальном мире, </w:t>
      </w:r>
      <w:proofErr w:type="spellStart"/>
      <w:r w:rsidRPr="00A60C7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60C70">
        <w:rPr>
          <w:rFonts w:ascii="Times New Roman" w:hAnsi="Times New Roman" w:cs="Times New Roman"/>
          <w:sz w:val="24"/>
          <w:szCs w:val="24"/>
        </w:rPr>
        <w:t xml:space="preserve"> элементарных представлений из области живой природы, естествознания, математики. </w:t>
      </w:r>
    </w:p>
    <w:p w:rsidR="00A60C70" w:rsidRPr="00A60C70" w:rsidRDefault="00A60C70" w:rsidP="00A60C70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0C70">
        <w:rPr>
          <w:rFonts w:ascii="Times New Roman" w:hAnsi="Times New Roman" w:cs="Times New Roman"/>
          <w:sz w:val="24"/>
          <w:szCs w:val="24"/>
        </w:rPr>
        <w:t>Отметим, что формирование представлений об окружающем мире начинается с раннего детства и включает в себя представления  о различных признаках и свойствах предметов - цвете, форме, величине, об их пространственном расположении, количестве. Так, постепенно накапливается сенсорный опыт, который является основой формирования элементарных математических представлений и понятий. [1</w:t>
      </w:r>
      <w:r w:rsidR="001B388F">
        <w:rPr>
          <w:rFonts w:ascii="Times New Roman" w:hAnsi="Times New Roman" w:cs="Times New Roman"/>
          <w:sz w:val="24"/>
          <w:szCs w:val="24"/>
        </w:rPr>
        <w:t>, с. 27</w:t>
      </w:r>
      <w:r w:rsidRPr="00A60C70">
        <w:rPr>
          <w:rFonts w:ascii="Times New Roman" w:hAnsi="Times New Roman" w:cs="Times New Roman"/>
          <w:sz w:val="24"/>
          <w:szCs w:val="24"/>
        </w:rPr>
        <w:t>].</w:t>
      </w:r>
    </w:p>
    <w:p w:rsidR="00A60C70" w:rsidRPr="00A60C70" w:rsidRDefault="00A60C70" w:rsidP="00A60C70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0C70">
        <w:rPr>
          <w:rFonts w:ascii="Times New Roman" w:hAnsi="Times New Roman" w:cs="Times New Roman"/>
          <w:sz w:val="24"/>
          <w:szCs w:val="24"/>
        </w:rPr>
        <w:t>В реализуемой образовательной программе дошкольного образования «Радуга» большое внимание уделяется освоению ребенком знаковых символов (математические представления, знакомство с буквами, символами и т.п.), развитию начал логического мышления, речевому развитию, формированию элементарного осознания языковых явлений. Занятия математикой способствуют интеллектуальному развитию детей, формируют их познавательные и творческие способности. Но, как показывает опыт,  у многих дошкольников освоение математики вызывает определенные трудности, что актуализирует поиск форм содействия успешному формированию математических представлений детей дошкольного возраста. [3</w:t>
      </w:r>
      <w:r w:rsidR="00DC65E7">
        <w:rPr>
          <w:rFonts w:ascii="Times New Roman" w:hAnsi="Times New Roman" w:cs="Times New Roman"/>
          <w:sz w:val="24"/>
          <w:szCs w:val="24"/>
        </w:rPr>
        <w:t>, с. 48</w:t>
      </w:r>
      <w:r w:rsidRPr="00A60C70">
        <w:rPr>
          <w:rFonts w:ascii="Times New Roman" w:hAnsi="Times New Roman" w:cs="Times New Roman"/>
          <w:sz w:val="24"/>
          <w:szCs w:val="24"/>
        </w:rPr>
        <w:t>].</w:t>
      </w:r>
    </w:p>
    <w:p w:rsidR="00A60C70" w:rsidRDefault="00A60C70" w:rsidP="00A60C70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0C70">
        <w:rPr>
          <w:rFonts w:ascii="Times New Roman" w:hAnsi="Times New Roman" w:cs="Times New Roman"/>
          <w:sz w:val="24"/>
          <w:szCs w:val="24"/>
        </w:rPr>
        <w:t xml:space="preserve">Развивающие возможности кружковой деятельности (на примере кружковой деятельности «Занимательная математика») и интегративный характер предлагаемого детям содержания определяют интерес к подобной деятельности. </w:t>
      </w:r>
    </w:p>
    <w:p w:rsidR="00A60C70" w:rsidRDefault="00A60C70" w:rsidP="00A60C70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0C70">
        <w:rPr>
          <w:rFonts w:ascii="Times New Roman" w:hAnsi="Times New Roman" w:cs="Times New Roman"/>
          <w:sz w:val="24"/>
          <w:szCs w:val="24"/>
        </w:rPr>
        <w:t xml:space="preserve">Цель  кружковой деятельности «Занимательная математика»: закрепление  знаний, полученных во время организованной деятельности, качественная подготовка детей к школе, </w:t>
      </w:r>
      <w:r w:rsidRPr="00A60C70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обогащенного, познавательного и  математического развития детей, </w:t>
      </w:r>
      <w:r w:rsidRPr="00A60C70">
        <w:rPr>
          <w:sz w:val="24"/>
          <w:szCs w:val="24"/>
        </w:rPr>
        <w:t xml:space="preserve"> </w:t>
      </w:r>
      <w:r w:rsidRPr="00A60C70">
        <w:rPr>
          <w:rFonts w:ascii="Times New Roman" w:hAnsi="Times New Roman" w:cs="Times New Roman"/>
          <w:sz w:val="24"/>
          <w:szCs w:val="24"/>
        </w:rPr>
        <w:t xml:space="preserve">совершенствование математических представлений детей, развитие логического мышления, воображения, памяти, внимания. </w:t>
      </w:r>
    </w:p>
    <w:p w:rsidR="00A60C70" w:rsidRPr="00A60C70" w:rsidRDefault="00A60C70" w:rsidP="00A60C70">
      <w:pPr>
        <w:tabs>
          <w:tab w:val="left" w:pos="0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0C70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:rsidR="00A60C70" w:rsidRPr="00A60C70" w:rsidRDefault="00A60C70" w:rsidP="00A60C70">
      <w:pPr>
        <w:tabs>
          <w:tab w:val="left" w:pos="0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60C70">
        <w:rPr>
          <w:rFonts w:ascii="Times New Roman" w:hAnsi="Times New Roman" w:cs="Times New Roman"/>
          <w:sz w:val="24"/>
          <w:szCs w:val="24"/>
        </w:rPr>
        <w:t xml:space="preserve">Формировать познавательные, интеллектуальные способности детей, способность принимать предложенные им задачи и решать их самостоятельно через развивающие игры и упражнения, проблемные ситуации. </w:t>
      </w:r>
    </w:p>
    <w:p w:rsidR="00A60C70" w:rsidRPr="00A60C70" w:rsidRDefault="00A60C70" w:rsidP="00A60C70">
      <w:pPr>
        <w:tabs>
          <w:tab w:val="left" w:pos="0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60C70">
        <w:rPr>
          <w:rFonts w:ascii="Times New Roman" w:hAnsi="Times New Roman" w:cs="Times New Roman"/>
          <w:sz w:val="24"/>
          <w:szCs w:val="24"/>
        </w:rPr>
        <w:t xml:space="preserve">Развивать у детей активную  мыслительную деятельность через логические операции, анализа, синтеза, сравнения, обобщения и создание интереса </w:t>
      </w:r>
      <w:proofErr w:type="gramStart"/>
      <w:r w:rsidRPr="00A60C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60C70">
        <w:rPr>
          <w:rFonts w:ascii="Times New Roman" w:hAnsi="Times New Roman" w:cs="Times New Roman"/>
          <w:sz w:val="24"/>
          <w:szCs w:val="24"/>
        </w:rPr>
        <w:t xml:space="preserve"> поставленной задачи.  </w:t>
      </w:r>
    </w:p>
    <w:p w:rsidR="00A60C70" w:rsidRPr="00DC65E7" w:rsidRDefault="00A60C70" w:rsidP="00A60C70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0C70">
        <w:rPr>
          <w:rFonts w:ascii="Times New Roman" w:hAnsi="Times New Roman" w:cs="Times New Roman"/>
          <w:sz w:val="24"/>
          <w:szCs w:val="24"/>
        </w:rPr>
        <w:t>Содержание программы кружка «Занимательная математика»  состоит из пяти блоков: «Развиваем вычислительные навыки», «Развиваем геометрические представления», «Развиваем логическое мышление», «Развиваем пространственные и временные отношения», «Развиваем конструктивные способности».</w:t>
      </w:r>
      <w:r w:rsidR="00DC65E7">
        <w:rPr>
          <w:rFonts w:ascii="Times New Roman" w:hAnsi="Times New Roman" w:cs="Times New Roman"/>
          <w:sz w:val="24"/>
          <w:szCs w:val="24"/>
        </w:rPr>
        <w:t xml:space="preserve"> </w:t>
      </w:r>
      <w:r w:rsidR="00DC65E7">
        <w:rPr>
          <w:rFonts w:ascii="Times New Roman" w:hAnsi="Times New Roman" w:cs="Times New Roman"/>
          <w:sz w:val="24"/>
          <w:szCs w:val="24"/>
          <w:lang w:val="en-US"/>
        </w:rPr>
        <w:t>[2</w:t>
      </w:r>
      <w:r w:rsidR="00DC65E7">
        <w:rPr>
          <w:rFonts w:ascii="Times New Roman" w:hAnsi="Times New Roman" w:cs="Times New Roman"/>
          <w:sz w:val="24"/>
          <w:szCs w:val="24"/>
        </w:rPr>
        <w:t>, с. 111</w:t>
      </w:r>
      <w:r w:rsidR="00DC65E7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DC65E7">
        <w:rPr>
          <w:rFonts w:ascii="Times New Roman" w:hAnsi="Times New Roman" w:cs="Times New Roman"/>
          <w:sz w:val="24"/>
          <w:szCs w:val="24"/>
        </w:rPr>
        <w:t>.</w:t>
      </w:r>
    </w:p>
    <w:p w:rsidR="00A60C70" w:rsidRPr="00A60C70" w:rsidRDefault="00A60C70" w:rsidP="00A60C70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0C70">
        <w:rPr>
          <w:rFonts w:ascii="Times New Roman" w:hAnsi="Times New Roman" w:cs="Times New Roman"/>
          <w:sz w:val="24"/>
          <w:szCs w:val="24"/>
        </w:rPr>
        <w:t>Программа направлена на развитие математических представлений для детей 6-7 лет и рассчитана на один год обучения.  Содержание программы включает в себя задачи на смекалку, головоломки, занимательные игры, использование ИКТ. Занятия  проводятся два раза в неделю по 30 минут. Работа кружков проводится во второй половине дня. Количество учащихся в одном кружке  не более десяти человек, что позволяет осуществлять индивидуальную работу с детьми с учетом их возможностей и способностей. [4</w:t>
      </w:r>
      <w:r w:rsidR="00DC65E7">
        <w:rPr>
          <w:rFonts w:ascii="Times New Roman" w:hAnsi="Times New Roman" w:cs="Times New Roman"/>
          <w:sz w:val="24"/>
          <w:szCs w:val="24"/>
        </w:rPr>
        <w:t>, с. 25</w:t>
      </w:r>
      <w:r w:rsidRPr="00A60C70">
        <w:rPr>
          <w:rFonts w:ascii="Times New Roman" w:hAnsi="Times New Roman" w:cs="Times New Roman"/>
          <w:sz w:val="24"/>
          <w:szCs w:val="24"/>
        </w:rPr>
        <w:t>].</w:t>
      </w:r>
    </w:p>
    <w:p w:rsidR="00A60C70" w:rsidRPr="00A60C70" w:rsidRDefault="00A60C70" w:rsidP="00A60C70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0C70">
        <w:rPr>
          <w:rFonts w:ascii="Times New Roman" w:hAnsi="Times New Roman" w:cs="Times New Roman"/>
          <w:sz w:val="24"/>
          <w:szCs w:val="24"/>
        </w:rPr>
        <w:t xml:space="preserve">В результате освоения практических действий дети познают свойства и отношения объектов, чисел, арифметические действия, величины, пространственно-временные отношения, многообразие геометрических форм. </w:t>
      </w:r>
    </w:p>
    <w:p w:rsidR="00A60C70" w:rsidRPr="00A60C70" w:rsidRDefault="00A60C70" w:rsidP="00A60C70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0C70">
        <w:rPr>
          <w:rFonts w:ascii="Times New Roman" w:hAnsi="Times New Roman" w:cs="Times New Roman"/>
          <w:sz w:val="24"/>
          <w:szCs w:val="24"/>
        </w:rPr>
        <w:t xml:space="preserve">Таким образом, развитие математических представлений детей через кружковую деятельность «Занимательная математика» одновременно решает комплекс значимых с позиции дошкольного и последующего образования задач: способствует развитию логического мышления детей, внимания, памяти, воображения. Кроме того, формируются мыслительные операции – обобщение, сравнение, классификация, систематизация, а также представления о пространстве и времени, количестве и качестве, причине и следствии. </w:t>
      </w:r>
    </w:p>
    <w:p w:rsidR="00A60C70" w:rsidRPr="00A60C70" w:rsidRDefault="001B388F" w:rsidP="00A60C70">
      <w:pPr>
        <w:tabs>
          <w:tab w:val="left" w:pos="0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4E48E3" w:rsidRDefault="00ED2E06" w:rsidP="004E48E3">
      <w:pPr>
        <w:tabs>
          <w:tab w:val="left" w:pos="0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2E0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60C70" w:rsidRPr="00ED2E06">
        <w:rPr>
          <w:rFonts w:ascii="Times New Roman" w:hAnsi="Times New Roman" w:cs="Times New Roman"/>
          <w:sz w:val="24"/>
          <w:szCs w:val="24"/>
        </w:rPr>
        <w:t>Букатов</w:t>
      </w:r>
      <w:proofErr w:type="spellEnd"/>
      <w:r w:rsidR="00A60C70" w:rsidRPr="00ED2E06">
        <w:rPr>
          <w:rFonts w:ascii="Times New Roman" w:hAnsi="Times New Roman" w:cs="Times New Roman"/>
          <w:sz w:val="24"/>
          <w:szCs w:val="24"/>
        </w:rPr>
        <w:t xml:space="preserve"> В. М., </w:t>
      </w:r>
      <w:proofErr w:type="spellStart"/>
      <w:r w:rsidR="00A60C70" w:rsidRPr="00ED2E06">
        <w:rPr>
          <w:rFonts w:ascii="Times New Roman" w:hAnsi="Times New Roman" w:cs="Times New Roman"/>
          <w:sz w:val="24"/>
          <w:szCs w:val="24"/>
        </w:rPr>
        <w:t>Шулешко</w:t>
      </w:r>
      <w:proofErr w:type="spellEnd"/>
      <w:r w:rsidR="00A60C70" w:rsidRPr="00ED2E06">
        <w:rPr>
          <w:rFonts w:ascii="Times New Roman" w:hAnsi="Times New Roman" w:cs="Times New Roman"/>
          <w:sz w:val="24"/>
          <w:szCs w:val="24"/>
        </w:rPr>
        <w:t xml:space="preserve"> Е. Е., Ершова А. П. Возвращение к таланту. - Красноярск, АКМЭ, 2001.</w:t>
      </w:r>
      <w:r w:rsidRPr="00ED2E06">
        <w:rPr>
          <w:rFonts w:ascii="Times New Roman" w:hAnsi="Times New Roman" w:cs="Times New Roman"/>
          <w:sz w:val="24"/>
          <w:szCs w:val="24"/>
        </w:rPr>
        <w:t xml:space="preserve"> – 177с.</w:t>
      </w:r>
    </w:p>
    <w:p w:rsidR="00DC65E7" w:rsidRDefault="00DC65E7" w:rsidP="004E48E3">
      <w:pPr>
        <w:tabs>
          <w:tab w:val="left" w:pos="0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А., Дьяченко О. М., Говорова Р.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И. Игры и упражнения по развитию умственных способностей у детей дошкольного возраста. – Москва,</w:t>
      </w:r>
      <w:r w:rsidR="003E196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росвещение, 1989. – 127с.</w:t>
      </w:r>
    </w:p>
    <w:p w:rsidR="00ED2E06" w:rsidRDefault="00ED2E06" w:rsidP="004E48E3">
      <w:pPr>
        <w:tabs>
          <w:tab w:val="left" w:pos="0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60C70" w:rsidRDefault="00A60C70" w:rsidP="004E48E3">
      <w:pPr>
        <w:tabs>
          <w:tab w:val="left" w:pos="0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0C70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4E48E3">
        <w:rPr>
          <w:rFonts w:ascii="Times New Roman" w:hAnsi="Times New Roman" w:cs="Times New Roman"/>
          <w:sz w:val="24"/>
          <w:szCs w:val="24"/>
        </w:rPr>
        <w:t xml:space="preserve">Радуга. Примерная основная образовательная программа дошкольного образования: проект / </w:t>
      </w:r>
      <w:r w:rsidR="004E48E3" w:rsidRPr="004E48E3">
        <w:rPr>
          <w:rFonts w:ascii="Times New Roman" w:hAnsi="Times New Roman" w:cs="Times New Roman"/>
          <w:sz w:val="24"/>
          <w:szCs w:val="24"/>
        </w:rPr>
        <w:t>[</w:t>
      </w:r>
      <w:r w:rsidR="004E48E3">
        <w:rPr>
          <w:rFonts w:ascii="Times New Roman" w:hAnsi="Times New Roman" w:cs="Times New Roman"/>
          <w:sz w:val="24"/>
          <w:szCs w:val="24"/>
        </w:rPr>
        <w:t xml:space="preserve">С.Г. </w:t>
      </w:r>
      <w:r w:rsidR="004E48E3" w:rsidRPr="00A60C70">
        <w:rPr>
          <w:rFonts w:ascii="Times New Roman" w:hAnsi="Times New Roman" w:cs="Times New Roman"/>
          <w:sz w:val="24"/>
          <w:szCs w:val="24"/>
        </w:rPr>
        <w:t>Якобсон, Т.А</w:t>
      </w:r>
      <w:r w:rsidR="004E48E3">
        <w:rPr>
          <w:rFonts w:ascii="Times New Roman" w:hAnsi="Times New Roman" w:cs="Times New Roman"/>
          <w:sz w:val="24"/>
          <w:szCs w:val="24"/>
        </w:rPr>
        <w:t>.</w:t>
      </w:r>
      <w:r w:rsidR="004E48E3" w:rsidRPr="00A6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8E3" w:rsidRPr="00A60C70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="004E48E3" w:rsidRPr="00A60C70">
        <w:rPr>
          <w:rFonts w:ascii="Times New Roman" w:hAnsi="Times New Roman" w:cs="Times New Roman"/>
          <w:sz w:val="24"/>
          <w:szCs w:val="24"/>
        </w:rPr>
        <w:t>, Т. Н</w:t>
      </w:r>
      <w:r w:rsidR="004E48E3">
        <w:rPr>
          <w:rFonts w:ascii="Times New Roman" w:hAnsi="Times New Roman" w:cs="Times New Roman"/>
          <w:sz w:val="24"/>
          <w:szCs w:val="24"/>
        </w:rPr>
        <w:t>.</w:t>
      </w:r>
      <w:r w:rsidR="004E48E3" w:rsidRPr="00A60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C70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A60C70">
        <w:rPr>
          <w:rFonts w:ascii="Times New Roman" w:hAnsi="Times New Roman" w:cs="Times New Roman"/>
          <w:sz w:val="24"/>
          <w:szCs w:val="24"/>
        </w:rPr>
        <w:t xml:space="preserve">, </w:t>
      </w:r>
      <w:r w:rsidR="004E48E3">
        <w:rPr>
          <w:rFonts w:ascii="Times New Roman" w:hAnsi="Times New Roman" w:cs="Times New Roman"/>
          <w:sz w:val="24"/>
          <w:szCs w:val="24"/>
        </w:rPr>
        <w:t xml:space="preserve">и др.; науч. Рук. </w:t>
      </w:r>
      <w:proofErr w:type="gramStart"/>
      <w:r w:rsidR="004E48E3">
        <w:rPr>
          <w:rFonts w:ascii="Times New Roman" w:hAnsi="Times New Roman" w:cs="Times New Roman"/>
          <w:sz w:val="24"/>
          <w:szCs w:val="24"/>
        </w:rPr>
        <w:t>Е.В. Соловьёва</w:t>
      </w:r>
      <w:r w:rsidR="004E48E3" w:rsidRPr="004E48E3">
        <w:rPr>
          <w:rFonts w:ascii="Times New Roman" w:hAnsi="Times New Roman" w:cs="Times New Roman"/>
          <w:sz w:val="24"/>
          <w:szCs w:val="24"/>
        </w:rPr>
        <w:t>]</w:t>
      </w:r>
      <w:r w:rsidR="00DC65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5E7">
        <w:rPr>
          <w:rFonts w:ascii="Times New Roman" w:hAnsi="Times New Roman" w:cs="Times New Roman"/>
          <w:sz w:val="24"/>
          <w:szCs w:val="24"/>
        </w:rPr>
        <w:t xml:space="preserve">  </w:t>
      </w:r>
      <w:r w:rsidR="004E48E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E48E3">
        <w:rPr>
          <w:rFonts w:ascii="Times New Roman" w:hAnsi="Times New Roman" w:cs="Times New Roman"/>
          <w:sz w:val="24"/>
          <w:szCs w:val="24"/>
        </w:rPr>
        <w:t xml:space="preserve">М.: просвещение, 2014. – 232с. </w:t>
      </w:r>
      <w:proofErr w:type="gramEnd"/>
    </w:p>
    <w:p w:rsidR="00ED2E06" w:rsidRPr="00A60C70" w:rsidRDefault="00ED2E06" w:rsidP="004E48E3">
      <w:pPr>
        <w:tabs>
          <w:tab w:val="left" w:pos="0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D2E06">
        <w:rPr>
          <w:rFonts w:ascii="Times New Roman" w:hAnsi="Times New Roman" w:cs="Times New Roman"/>
          <w:sz w:val="24"/>
          <w:szCs w:val="24"/>
        </w:rPr>
        <w:t>Михайлова З. А. Игровые занимательные зада</w:t>
      </w:r>
      <w:r w:rsidR="003E1965">
        <w:rPr>
          <w:rFonts w:ascii="Times New Roman" w:hAnsi="Times New Roman" w:cs="Times New Roman"/>
          <w:sz w:val="24"/>
          <w:szCs w:val="24"/>
        </w:rPr>
        <w:t>чи для дошкольников. – Москва, п</w:t>
      </w:r>
      <w:r w:rsidRPr="00ED2E06">
        <w:rPr>
          <w:rFonts w:ascii="Times New Roman" w:hAnsi="Times New Roman" w:cs="Times New Roman"/>
          <w:sz w:val="24"/>
          <w:szCs w:val="24"/>
        </w:rPr>
        <w:t>росвещение, 1990. – 95с.</w:t>
      </w:r>
      <w:bookmarkStart w:id="0" w:name="_GoBack"/>
      <w:bookmarkEnd w:id="0"/>
    </w:p>
    <w:p w:rsidR="00A60C70" w:rsidRPr="00A60C70" w:rsidRDefault="00A60C70" w:rsidP="00A60C70">
      <w:pPr>
        <w:tabs>
          <w:tab w:val="left" w:pos="0"/>
          <w:tab w:val="left" w:pos="1418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60C70" w:rsidRPr="00A60C70" w:rsidRDefault="00A60C70" w:rsidP="00A60C70">
      <w:pPr>
        <w:tabs>
          <w:tab w:val="left" w:pos="0"/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50717" w:rsidRPr="00A60C70" w:rsidRDefault="00950717" w:rsidP="00A60C70">
      <w:pPr>
        <w:tabs>
          <w:tab w:val="left" w:pos="0"/>
        </w:tabs>
        <w:spacing w:line="360" w:lineRule="auto"/>
        <w:jc w:val="both"/>
      </w:pPr>
    </w:p>
    <w:sectPr w:rsidR="00950717" w:rsidRPr="00A60C70" w:rsidSect="00A60C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70"/>
    <w:rsid w:val="001B388F"/>
    <w:rsid w:val="003E1965"/>
    <w:rsid w:val="004E48E3"/>
    <w:rsid w:val="00644328"/>
    <w:rsid w:val="00950717"/>
    <w:rsid w:val="00A60C70"/>
    <w:rsid w:val="00AE3730"/>
    <w:rsid w:val="00DC65E7"/>
    <w:rsid w:val="00ED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№14</dc:creator>
  <cp:lastModifiedBy>1</cp:lastModifiedBy>
  <cp:revision>4</cp:revision>
  <dcterms:created xsi:type="dcterms:W3CDTF">2014-11-11T11:13:00Z</dcterms:created>
  <dcterms:modified xsi:type="dcterms:W3CDTF">2014-11-11T15:51:00Z</dcterms:modified>
</cp:coreProperties>
</file>