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BC" w:rsidRDefault="00720FE7" w:rsidP="00742C2F">
      <w:pPr>
        <w:spacing w:after="0"/>
        <w:ind w:firstLine="708"/>
        <w:jc w:val="both"/>
      </w:pPr>
      <w:r>
        <w:t xml:space="preserve">Мой профессиональный и родительский опыт подтверждает, что большинство старинных народных игр </w:t>
      </w:r>
      <w:proofErr w:type="gramStart"/>
      <w:r>
        <w:t>универсальны</w:t>
      </w:r>
      <w:proofErr w:type="gramEnd"/>
      <w:r>
        <w:t xml:space="preserve"> и весьма эффективны в воспитании малышей и сегодня.  К сожалению, большинство современных малышей очень мало играют. У ряда детских психологов существует даже такое понятие «</w:t>
      </w:r>
      <w:proofErr w:type="spellStart"/>
      <w:r>
        <w:t>недоигранность</w:t>
      </w:r>
      <w:proofErr w:type="spellEnd"/>
      <w:r>
        <w:t xml:space="preserve">». </w:t>
      </w:r>
    </w:p>
    <w:p w:rsidR="00720FE7" w:rsidRDefault="00720FE7" w:rsidP="00742C2F">
      <w:pPr>
        <w:spacing w:after="0"/>
        <w:ind w:firstLine="708"/>
        <w:jc w:val="both"/>
      </w:pPr>
      <w:r>
        <w:t>Родители часто смотрят на игру как на нечто маловажное по сравнению с обучением грамоте, иностранному языку или математике. Однако</w:t>
      </w:r>
      <w:proofErr w:type="gramStart"/>
      <w:r>
        <w:t>,</w:t>
      </w:r>
      <w:proofErr w:type="gramEnd"/>
      <w:r>
        <w:t xml:space="preserve"> многие специалисты считают, что здоровье ребенка как психологическое так и физическое напрямую зависит от его умения играть. Народные забавы всегда эмоциональны, они помогают сделать общение с малышом более полноценным и насыщенным.</w:t>
      </w:r>
    </w:p>
    <w:p w:rsidR="00742C2F" w:rsidRDefault="00742C2F" w:rsidP="00742C2F">
      <w:pPr>
        <w:spacing w:after="0"/>
        <w:ind w:firstLine="708"/>
        <w:jc w:val="both"/>
      </w:pPr>
      <w:r>
        <w:t xml:space="preserve">Многие знают незамысловатые игры «сорока-ворона кашку варила», «поехали, поехали, с орехами, с орехами», но даже не задумываются о том, что первые месяцы в жизни ребенка являются определяющими для развития артикуляции, грамотности и знания родного языка. Малышу необходимо </w:t>
      </w:r>
      <w:proofErr w:type="gramStart"/>
      <w:r>
        <w:t>поч</w:t>
      </w:r>
      <w:bookmarkStart w:id="0" w:name="_GoBack"/>
      <w:bookmarkEnd w:id="0"/>
      <w:r>
        <w:t>аще</w:t>
      </w:r>
      <w:proofErr w:type="gramEnd"/>
      <w:r>
        <w:t xml:space="preserve"> петь народные песенки, рассказывать стишки и </w:t>
      </w:r>
      <w:proofErr w:type="spellStart"/>
      <w:r>
        <w:t>потешки</w:t>
      </w:r>
      <w:proofErr w:type="spellEnd"/>
      <w:r>
        <w:t>. Несмотря на кажущуюся устарелость, они закладывают основу для правильной речи.</w:t>
      </w:r>
    </w:p>
    <w:p w:rsidR="00742C2F" w:rsidRDefault="00742C2F" w:rsidP="00742C2F">
      <w:pPr>
        <w:spacing w:after="0"/>
        <w:ind w:firstLine="708"/>
        <w:jc w:val="both"/>
      </w:pPr>
      <w:r>
        <w:t>Приведу лишь некоторые примеры игр, используемых мной в своей педагогической практике.</w:t>
      </w:r>
    </w:p>
    <w:p w:rsidR="00742C2F" w:rsidRDefault="00742C2F" w:rsidP="00742C2F">
      <w:pPr>
        <w:spacing w:after="0"/>
        <w:ind w:firstLine="708"/>
        <w:jc w:val="both"/>
      </w:pPr>
      <w:r>
        <w:t>Игра «Цап-царап»</w:t>
      </w:r>
    </w:p>
    <w:p w:rsidR="00742C2F" w:rsidRDefault="00742C2F" w:rsidP="00742C2F">
      <w:pPr>
        <w:spacing w:after="0"/>
        <w:ind w:firstLine="708"/>
        <w:jc w:val="both"/>
      </w:pPr>
      <w:r>
        <w:t>В «Царапки» можно играть с одним или нес</w:t>
      </w:r>
      <w:r w:rsidR="009C7E88">
        <w:t>колькими детьми. Вытяните руку вперёд ладонью вниз, выпрямив пальцы.</w:t>
      </w:r>
      <w:r w:rsidR="004B7B81">
        <w:t xml:space="preserve"> </w:t>
      </w:r>
      <w:r w:rsidR="009C7E88">
        <w:t>Предложите маленьким  участникам упереться в вашу ладонь указательными пальцами.</w:t>
      </w:r>
      <w:r w:rsidR="004B7B81">
        <w:t xml:space="preserve"> </w:t>
      </w:r>
      <w:r w:rsidR="009C7E88">
        <w:t>Говорите:</w:t>
      </w:r>
      <w:r w:rsidR="004B7B81">
        <w:t xml:space="preserve"> «</w:t>
      </w:r>
      <w:r w:rsidR="009C7E88">
        <w:t>На горе стояли зайцы и кричали:</w:t>
      </w:r>
      <w:r w:rsidR="004B7B81">
        <w:t xml:space="preserve"> «</w:t>
      </w:r>
      <w:r w:rsidR="009C7E88">
        <w:t xml:space="preserve">Прячьте пальцы!» На последних словах </w:t>
      </w:r>
      <w:r w:rsidR="004B7B81">
        <w:t>сжимайте руку в кулак, стараясь поймать руку крохи, который должен вовремя отдёрнуть руку. Чей палец поймали, тому водить в следующий раз</w:t>
      </w:r>
      <w:proofErr w:type="gramStart"/>
      <w:r w:rsidR="004B7B81">
        <w:t xml:space="preserve"> .</w:t>
      </w:r>
      <w:proofErr w:type="gramEnd"/>
      <w:r w:rsidR="004B7B81">
        <w:t xml:space="preserve"> «Цапки» развивают ловкость и быстроту реакции. </w:t>
      </w:r>
    </w:p>
    <w:p w:rsidR="00E241AF" w:rsidRDefault="00E241AF" w:rsidP="00742C2F">
      <w:pPr>
        <w:spacing w:after="0"/>
        <w:ind w:firstLine="708"/>
        <w:jc w:val="both"/>
      </w:pPr>
    </w:p>
    <w:p w:rsidR="004B7B81" w:rsidRDefault="004B7B81" w:rsidP="00742C2F">
      <w:pPr>
        <w:spacing w:after="0"/>
        <w:ind w:firstLine="708"/>
        <w:jc w:val="both"/>
      </w:pPr>
      <w:r>
        <w:t>Игра «У Маланьи»</w:t>
      </w:r>
    </w:p>
    <w:p w:rsidR="004B7B81" w:rsidRDefault="004B7B81" w:rsidP="00742C2F">
      <w:pPr>
        <w:spacing w:after="0"/>
        <w:ind w:firstLine="708"/>
        <w:jc w:val="both"/>
      </w:pPr>
      <w:r>
        <w:tab/>
        <w:t xml:space="preserve">Эта игра основана на традиционной народной забаве </w:t>
      </w:r>
      <w:r w:rsidR="000B3C28">
        <w:t>–</w:t>
      </w:r>
      <w:r>
        <w:t xml:space="preserve"> </w:t>
      </w:r>
      <w:r w:rsidR="000B3C28">
        <w:t>хороводе, поэтому в ней должны участвовать несколько детей. Игра подходит и для улицы и для группы. По считалке дети выбирают водящего</w:t>
      </w:r>
      <w:r w:rsidR="00E241AF">
        <w:t xml:space="preserve"> </w:t>
      </w:r>
      <w:r w:rsidR="000B3C28">
        <w:t>- Маланью, который встает в центр круга. Затем все остальные водят вокруг Маланьи хоровод и поют песенку:</w:t>
      </w:r>
    </w:p>
    <w:p w:rsidR="000B3C28" w:rsidRDefault="000B3C28" w:rsidP="00742C2F">
      <w:pPr>
        <w:spacing w:after="0"/>
        <w:ind w:firstLine="708"/>
        <w:jc w:val="both"/>
      </w:pPr>
      <w:r>
        <w:t xml:space="preserve">У Маланьи, у старушки, </w:t>
      </w:r>
    </w:p>
    <w:p w:rsidR="000B3C28" w:rsidRDefault="000B3C28" w:rsidP="00742C2F">
      <w:pPr>
        <w:spacing w:after="0"/>
        <w:ind w:firstLine="708"/>
        <w:jc w:val="both"/>
      </w:pPr>
      <w:r>
        <w:t>Жили в маленькой избушке</w:t>
      </w:r>
    </w:p>
    <w:p w:rsidR="000B3C28" w:rsidRDefault="000B3C28" w:rsidP="00742C2F">
      <w:pPr>
        <w:spacing w:after="0"/>
        <w:ind w:firstLine="708"/>
        <w:jc w:val="both"/>
      </w:pPr>
      <w:r>
        <w:t>Семь сыновей, все без бровей.</w:t>
      </w:r>
    </w:p>
    <w:p w:rsidR="000B3C28" w:rsidRDefault="000B3C28" w:rsidP="00742C2F">
      <w:pPr>
        <w:spacing w:after="0"/>
        <w:ind w:firstLine="708"/>
        <w:jc w:val="both"/>
      </w:pPr>
      <w:r>
        <w:t>С такими глазами,</w:t>
      </w:r>
    </w:p>
    <w:p w:rsidR="000B3C28" w:rsidRDefault="000B3C28" w:rsidP="00742C2F">
      <w:pPr>
        <w:spacing w:after="0"/>
        <w:ind w:firstLine="708"/>
        <w:jc w:val="both"/>
      </w:pPr>
      <w:r>
        <w:t>С такими ушами,</w:t>
      </w:r>
    </w:p>
    <w:p w:rsidR="000B3C28" w:rsidRDefault="000B3C28" w:rsidP="00742C2F">
      <w:pPr>
        <w:spacing w:after="0"/>
        <w:ind w:firstLine="708"/>
        <w:jc w:val="both"/>
      </w:pPr>
      <w:r>
        <w:t xml:space="preserve">С такими носами, </w:t>
      </w:r>
    </w:p>
    <w:p w:rsidR="000B3C28" w:rsidRDefault="000B3C28" w:rsidP="00742C2F">
      <w:pPr>
        <w:spacing w:after="0"/>
        <w:ind w:firstLine="708"/>
        <w:jc w:val="both"/>
      </w:pPr>
      <w:r>
        <w:t>С такими усами,</w:t>
      </w:r>
    </w:p>
    <w:p w:rsidR="000B3C28" w:rsidRDefault="000B3C28" w:rsidP="00742C2F">
      <w:pPr>
        <w:spacing w:after="0"/>
        <w:ind w:firstLine="708"/>
        <w:jc w:val="both"/>
      </w:pPr>
      <w:r>
        <w:t>С такой головой,</w:t>
      </w:r>
    </w:p>
    <w:p w:rsidR="000B3C28" w:rsidRDefault="000B3C28" w:rsidP="00742C2F">
      <w:pPr>
        <w:spacing w:after="0"/>
        <w:ind w:firstLine="708"/>
        <w:jc w:val="both"/>
      </w:pPr>
      <w:r>
        <w:t xml:space="preserve">С такой </w:t>
      </w:r>
      <w:r>
        <w:t xml:space="preserve"> бородой</w:t>
      </w:r>
      <w:r>
        <w:t>,</w:t>
      </w:r>
    </w:p>
    <w:p w:rsidR="000B3C28" w:rsidRDefault="000B3C28" w:rsidP="00742C2F">
      <w:pPr>
        <w:spacing w:after="0"/>
        <w:ind w:firstLine="708"/>
        <w:jc w:val="both"/>
      </w:pPr>
      <w:r>
        <w:t>Ничего не ели, на нее глядели,</w:t>
      </w:r>
    </w:p>
    <w:p w:rsidR="000B3C28" w:rsidRDefault="000B3C28" w:rsidP="00742C2F">
      <w:pPr>
        <w:spacing w:after="0"/>
        <w:ind w:firstLine="708"/>
        <w:jc w:val="both"/>
      </w:pPr>
      <w:r>
        <w:t>Делали вот так!</w:t>
      </w:r>
    </w:p>
    <w:p w:rsidR="000B3C28" w:rsidRDefault="000B3C28" w:rsidP="00742C2F">
      <w:pPr>
        <w:spacing w:after="0"/>
        <w:ind w:firstLine="708"/>
        <w:jc w:val="both"/>
      </w:pPr>
      <w:r>
        <w:t>На словах «</w:t>
      </w:r>
      <w:proofErr w:type="gramStart"/>
      <w:r>
        <w:t>с</w:t>
      </w:r>
      <w:proofErr w:type="gramEnd"/>
      <w:r>
        <w:t xml:space="preserve"> </w:t>
      </w:r>
      <w:proofErr w:type="gramStart"/>
      <w:r>
        <w:t>такими</w:t>
      </w:r>
      <w:proofErr w:type="gramEnd"/>
      <w:r>
        <w:t>…» все останавливаются и изображают то, о чем поется: показывают «огромные брови», «большие круглые глаза», «длинный нос». А после слов «вот так» Маланья показывает какое-нибудь движение: подпрыгивает, хлопает в ладоши, делает «рожки». Остальные должны повторить за ней</w:t>
      </w:r>
      <w:proofErr w:type="gramStart"/>
      <w:r>
        <w:t>.</w:t>
      </w:r>
      <w:proofErr w:type="gramEnd"/>
      <w:r>
        <w:t xml:space="preserve"> Маланья выбирает того, кто оказался проворнее всех и ставит его в центр круга на свое место. Теперь новый водящий придумывает новое движение.</w:t>
      </w:r>
    </w:p>
    <w:p w:rsidR="00E241AF" w:rsidRDefault="00E241AF" w:rsidP="00742C2F">
      <w:pPr>
        <w:spacing w:after="0"/>
        <w:ind w:firstLine="708"/>
        <w:jc w:val="both"/>
      </w:pPr>
      <w:r>
        <w:t>Данная игра развивает моторику, воображение и поднимает настроение.</w:t>
      </w:r>
    </w:p>
    <w:p w:rsidR="000B3C28" w:rsidRDefault="000B3C28" w:rsidP="00742C2F">
      <w:pPr>
        <w:spacing w:after="0"/>
        <w:ind w:firstLine="708"/>
        <w:jc w:val="both"/>
      </w:pPr>
    </w:p>
    <w:p w:rsidR="000B3C28" w:rsidRDefault="000B3C28" w:rsidP="00742C2F">
      <w:pPr>
        <w:spacing w:after="0"/>
        <w:ind w:firstLine="708"/>
        <w:jc w:val="both"/>
      </w:pPr>
      <w:r>
        <w:lastRenderedPageBreak/>
        <w:t>Игра «Уж ты, мишка-медведь».</w:t>
      </w:r>
    </w:p>
    <w:p w:rsidR="000B3C28" w:rsidRDefault="000B3C28" w:rsidP="00742C2F">
      <w:pPr>
        <w:spacing w:after="0"/>
        <w:ind w:firstLine="708"/>
        <w:jc w:val="both"/>
      </w:pPr>
      <w:r>
        <w:t>Мишка ложиться на пол (траву, подстилку) и ревет: «У-УУУ!»</w:t>
      </w:r>
      <w:r w:rsidR="00E241AF">
        <w:t xml:space="preserve"> Дети подходят к нем</w:t>
      </w:r>
      <w:r>
        <w:t>у с песней:</w:t>
      </w:r>
    </w:p>
    <w:p w:rsidR="000B3C28" w:rsidRDefault="000B3C28" w:rsidP="00742C2F">
      <w:pPr>
        <w:spacing w:after="0"/>
        <w:ind w:firstLine="708"/>
        <w:jc w:val="both"/>
      </w:pPr>
      <w:r>
        <w:t>Уж ты, мишка-медведь</w:t>
      </w:r>
      <w:r w:rsidR="001237A6">
        <w:t>!</w:t>
      </w:r>
    </w:p>
    <w:p w:rsidR="001237A6" w:rsidRDefault="001237A6" w:rsidP="00742C2F">
      <w:pPr>
        <w:spacing w:after="0"/>
        <w:ind w:firstLine="708"/>
        <w:jc w:val="both"/>
      </w:pPr>
      <w:r>
        <w:t>Будет, будет реветь,</w:t>
      </w:r>
    </w:p>
    <w:p w:rsidR="001237A6" w:rsidRDefault="001237A6" w:rsidP="00742C2F">
      <w:pPr>
        <w:spacing w:after="0"/>
        <w:ind w:firstLine="708"/>
        <w:jc w:val="both"/>
      </w:pPr>
      <w:r>
        <w:t>Не лежи на боку,</w:t>
      </w:r>
    </w:p>
    <w:p w:rsidR="001237A6" w:rsidRDefault="001237A6" w:rsidP="00742C2F">
      <w:pPr>
        <w:spacing w:after="0"/>
        <w:ind w:firstLine="708"/>
        <w:jc w:val="both"/>
      </w:pPr>
      <w:r>
        <w:t>Мы прогоним тоску!</w:t>
      </w:r>
    </w:p>
    <w:p w:rsidR="001237A6" w:rsidRDefault="001237A6" w:rsidP="00742C2F">
      <w:pPr>
        <w:spacing w:after="0"/>
        <w:ind w:firstLine="708"/>
        <w:jc w:val="both"/>
      </w:pPr>
      <w:r>
        <w:t>После этого медведь поднимается и танцует, остальные детки поют:</w:t>
      </w:r>
    </w:p>
    <w:p w:rsidR="001237A6" w:rsidRDefault="001237A6" w:rsidP="00742C2F">
      <w:pPr>
        <w:spacing w:after="0"/>
        <w:ind w:firstLine="708"/>
        <w:jc w:val="both"/>
      </w:pPr>
      <w:r>
        <w:t>Вот так хорошо!</w:t>
      </w:r>
    </w:p>
    <w:p w:rsidR="001237A6" w:rsidRDefault="001237A6" w:rsidP="00742C2F">
      <w:pPr>
        <w:spacing w:after="0"/>
        <w:ind w:firstLine="708"/>
        <w:jc w:val="both"/>
      </w:pPr>
      <w:r>
        <w:t>Ай да мишка, хорошо!</w:t>
      </w:r>
    </w:p>
    <w:p w:rsidR="001237A6" w:rsidRDefault="001237A6" w:rsidP="00742C2F">
      <w:pPr>
        <w:spacing w:after="0"/>
        <w:ind w:firstLine="708"/>
        <w:jc w:val="both"/>
      </w:pPr>
      <w:r>
        <w:t xml:space="preserve">Мишка выбирает кого-нибудь из </w:t>
      </w:r>
      <w:r w:rsidR="00E241AF">
        <w:t>детей, они меняются местами. Новый мишка идет спать в свою берлогу.</w:t>
      </w:r>
      <w:r>
        <w:t xml:space="preserve"> </w:t>
      </w:r>
    </w:p>
    <w:p w:rsidR="00E241AF" w:rsidRDefault="00E241AF" w:rsidP="00742C2F">
      <w:pPr>
        <w:spacing w:after="0"/>
        <w:ind w:firstLine="708"/>
        <w:jc w:val="both"/>
      </w:pPr>
      <w:r>
        <w:t>Эта незамысловатая игра сплачивает детский коллектив, помогает развивать моторику и становиться полезным и веселым развлечением.</w:t>
      </w:r>
    </w:p>
    <w:sectPr w:rsidR="00E2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44"/>
    <w:rsid w:val="000B3C28"/>
    <w:rsid w:val="001237A6"/>
    <w:rsid w:val="00381B44"/>
    <w:rsid w:val="004B7B81"/>
    <w:rsid w:val="00720FE7"/>
    <w:rsid w:val="00742C2F"/>
    <w:rsid w:val="009C7E88"/>
    <w:rsid w:val="00AD31BC"/>
    <w:rsid w:val="00E2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2015-02-26T12:45:00Z</dcterms:created>
  <dcterms:modified xsi:type="dcterms:W3CDTF">2015-02-26T13:44:00Z</dcterms:modified>
</cp:coreProperties>
</file>