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82" w:rsidRPr="006C5A82" w:rsidRDefault="00E346CA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В  </w:t>
      </w:r>
      <w:bookmarkStart w:id="0" w:name="_GoBack"/>
      <w:bookmarkEnd w:id="0"/>
      <w:r w:rsidR="006C5A82" w:rsidRPr="006C5A82">
        <w:rPr>
          <w:rFonts w:ascii="Verdana" w:hAnsi="Verdana"/>
          <w:color w:val="000000"/>
          <w:sz w:val="21"/>
          <w:szCs w:val="21"/>
        </w:rPr>
        <w:t>старшей группе продолжается работа по формированию элементарных математических представлений, начатая в младших группах.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Обучение проводится на протяжении трех кварталов учебного года. В четвертом квартале рекомендуется закреплять полученные детьми знания в играх, на занятиях физической культурой, на прогулках и в повседневной жизни.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Занятия проводятся 1 раз в неделю продолжительностью 25 минут.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Формированию у детей элементарных математических представлений способствуют используемые методические приемы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 xml:space="preserve">( 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>сочетание практической и игровой деятельности, решение детьми проблемно-игровых и поисковых ситуаций).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Большинство занятий носит интегрированный характер, в которых математические задачи сочетаются с другими видами детской деятельности. Основной упор в обучении отводится самостоятельному решению дошкольниками поставленных задач, выбору ими приемов и средств, проверке правильности его решения. Обучение детей включает как прямые, так и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посредственные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методы, которые способствуют не только овладению математическими знаниями, но и общему интеллектуальному развитию.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Занятия предполагают различные формы объединения детей (пары, малые подгруппы, вся группа) в зависимости от целей учебно-познавательной деятельности. Это позволяет воспитывать у дошкольников навыки взаимодействия со сверстниками, коллективной деятельности.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При объяснении нового материала необходимо опираться на имеющиеся у дошкольников знания и представления, поддерживать интерес детей в течение всего занятия, использовать игровые методы и разнообразный дидактический материал, активизировать внимание на занятиях, подводить их к самостоятельным выводам, учить аргументировать свои рассуждения, поощрять разнообразные варианты ответов детей.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Все полученные знания и умения закрепляются в дидактических играх, которым необходимо уделять большое внимание.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 процесс обучения полезно включать пословицы, считалки, загадки. С их помощью дошкольникам предлагается объяснить ход решения различных математических задач. Это способствует и речевому развитию детей.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Большое внимание уделяется индивидуальной работе с детьми на занятии. Кроме того, предлагаются задания для родителей с целью привлечения их к совместной деятельности с воспитателем.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Каждый воспитатель должен предъявлять особые требования к своей речи. Необходимо обратить внимание на употребление специфической терминологии. Недопустимо включение в речь терминов, понятий и символов, используемых в методической литературе для взрослых, таких как, эквиваленты, условная мерка и другие. Воспитатель должен следить за четкостью и доступностью своей речи, правильностью и осознанностью речи детей.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 конце учебного года с помощью специально разработанных методик целесообразно провести проверку уровня овладения детьми знаниями, умениями и навыками.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lastRenderedPageBreak/>
        <w:t>Все полученные знания и умения подготавливают к усвоению детьми более сложных математических задач на следующей ступени развития. А это значит, что, формируя элементарные математические представления в детском саду, мы готовим ребенка к изучению математики в школе!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color w:val="008000"/>
        </w:rPr>
      </w:pPr>
      <w:r w:rsidRPr="006C5A82">
        <w:rPr>
          <w:rFonts w:ascii="Verdana" w:hAnsi="Verdana"/>
          <w:b/>
          <w:bCs/>
          <w:color w:val="008000"/>
        </w:rPr>
        <w:t>. Основные направления работы со старшими дошкольниками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color w:val="008000"/>
        </w:rPr>
      </w:pPr>
      <w:r w:rsidRPr="006C5A82">
        <w:rPr>
          <w:rFonts w:ascii="Verdana" w:hAnsi="Verdana"/>
          <w:b/>
          <w:bCs/>
          <w:color w:val="008000"/>
        </w:rPr>
        <w:t xml:space="preserve"> Формирование представлений о числах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 старшей группе детей учат считать в приделах 10, продолжая знакомить с цифрами первого десятка (с цифрами от 1 до 5 дети уже познакомились в средней группе).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На основе действий с множествами и измерения с помощью условной мерки продолжается формирование представлений о числах до 10.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Образование каждого из новых чисел от 5 до 10 происходит на основе сравнения двух групп предметов.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Например, на счетной линейке раскладываются две группы предметов в ряд: на верхней полоске – пять ромашек, на нижней – пять васильков.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Сравнивая и пересчитывая ромашки и васильки, дети убеждаются, что их поровну. Затем добавляется одна ромашка. Пересчитав и сравнив ромашки и васильки, дети выясняют, что ромашек стало больше, а васильков – меньше. Воспитатель обращает внимание на то, что образовалось новое число "шесть". Оно больше пяти. Число шесть получилось, когда к числу пять прибавили еще один.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Параллельно с показом образования числа детей знакомят с цифрами. Соотнося определенную цифру с числом, воспитатель предлагает детям рассмотреть изображение цифры, проанализировать его и сопоставить с уже знакомыми цифрами. Дети делают образные сравнения (единица, как солдатик; цифра восемь похожа на снеговика, на матрешку-неваляшку; единица и семь похожи, только у цифры семь есть "козырек" и т. п.).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Особое внимание заслуживает "запись" числа 10. Она состоит из двух цифр – единицы и нуля. Образовав число десять (путем прибавления к девяти предметам еще один) воспитатель предлагает около десяти предметов (игрушек, квадратов) поставить соответствующую цифру: "Посмотрите, как обозначается число десять. Одну из цифр вы знаете,- говорит воспитатель и показывает цифру 1, предлагает ее назвать.- А какая это цифра?"- воспитатель показывает на нуль. Возможно, что кто-то из детей правильно ответит, что это "нуль". Независимо от этого воспитатель должен наглядно показать образование числа "нуль". Для этого детей просят сосчитать кубики, стоящие на столе. Дети пересчитывают их и определяют, что кубиков – десять. Воспитатель говорит: "А теперь я буду убирать по одному кубику". И убирает до тех пор, пока не останется ни одного. На вопрос "Сколько кубиков осталось" дети отвечают: "Ничего не осталось". Воспитатель соглашается и объясняют, что это и обозначается цифрой "нуль". Затем воспитатель предлагает найти место нуля в числовом ряду. Если дети сами не справятся с этим заданием, то воспитатель объясняет, что цифра 0 стоит перед 1, так как нуль на один меньше числа один. После этого дети вместе с педагогом решают, что нуль должен стоять перед единицей.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 течение всего учебного года дети упражняются в счете. Они пересчитывают предметы, игрушки, отсчитывают предметы по заданному числу, по цифре, по образцу. Образец может быть дан в виде числовой карточки с определенным количеством игрушек, предметов, геометрических фигур, представлен в виде звуков, движений. При выполнении этих заданий важно научить детей внимательно слушать задания воспитателя, запоминать их, а затем выполнять.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lastRenderedPageBreak/>
        <w:t xml:space="preserve">С большим интересом дети выполняют задания в дидактических играх: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"Что изменилось?", "Найди ошибку", "Чудесный мешочек", "Считай дальше", "Считай – не ошибись", "Кто быстрее назовет", "Сколько", "Поймай мяч" и др.</w:t>
      </w:r>
      <w:proofErr w:type="gramEnd"/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Программа старшей группы предусматривает сравнение последовательных чисел в пределах десяти на конкретном материале. Дети должны уметь сравнивать два множества, знать, какое из чисел больше, а какое меньше, как из неравенства сделать равенство, а из равенства сделать неравенство.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Сравнивая две группы предметов, детей подводят к самостоятельному выводу: шесть больше пяти на один, а пять меньше шести на один,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значит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число шесть должно стоять после числа пять, а число пять должно стоять перед числом шесть. Подобным образом происходит сравнение всех изучаемых чисел в пределах десяти.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Продолжая работу, начатую в средней группе, необходимо уточнить представления о том, что число не зависит от величины предметов, от расстояния и пространственного расположения. На наглядном примере можно показать, что больших предметов может быть меньше, чем маленьких, а маленьких больше, чем больших, а также больших и маленьких может быть поровну.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Дети должны уметь считать предметы, расположенные по вертикали, кругу, в виде числовых фигур. Необходимо учить детей считать, начиная с любого указанного предмета в любом направлении (справа налево, слева направо, сверху вниз) при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этом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не пропуская предметы и не пересчитывая их дважды.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В старшей группе продолжается работа над усвоением порядкового счета в пределах десяти. Детей учат различать порядковый и количественный счет. Используя количественный счет, можно ответить на вопрос: "Сколько?" определив, сколько всего предметов. Результат счета остается неизменным независимо от направления счета.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Считая предметы по порядку, необходимо условиться, с какой стороны надо начать счет, так как именно от этого зависит результат счета. Например, если дети пересчитывают десять предметов слева направо, то матрешка будет вторая, а если считать справа налево, то та же самая матрешка будет девятая.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 xml:space="preserve">Дети должны научиться 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правильно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отвечать на вопросы: "Сколько?"; "</w:t>
      </w:r>
      <w:proofErr w:type="gramStart"/>
      <w:r w:rsidRPr="006C5A82">
        <w:rPr>
          <w:rFonts w:ascii="Verdana" w:hAnsi="Verdana"/>
          <w:color w:val="000000"/>
          <w:sz w:val="21"/>
          <w:szCs w:val="21"/>
        </w:rPr>
        <w:t>Какой</w:t>
      </w:r>
      <w:proofErr w:type="gramEnd"/>
      <w:r w:rsidRPr="006C5A82">
        <w:rPr>
          <w:rFonts w:ascii="Verdana" w:hAnsi="Verdana"/>
          <w:color w:val="000000"/>
          <w:sz w:val="21"/>
          <w:szCs w:val="21"/>
        </w:rPr>
        <w:t xml:space="preserve"> по счету?"; согласовывая при этом числительное с существительным в роде, падеже, числе.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6C5A82">
        <w:rPr>
          <w:rFonts w:ascii="Verdana" w:hAnsi="Verdana"/>
          <w:color w:val="000000"/>
          <w:sz w:val="21"/>
          <w:szCs w:val="21"/>
        </w:rPr>
        <w:t>Умение детей различать порядковый и количественный счет закреплять в упражнениях и дидактических играх: "Какой игрушки не стало?", "Кто первый?" и других.</w:t>
      </w:r>
    </w:p>
    <w:p w:rsidR="006C5A82" w:rsidRPr="006C5A82" w:rsidRDefault="006C5A82" w:rsidP="006C5A82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/>
          <w:bCs/>
          <w:color w:val="008000"/>
        </w:rPr>
      </w:pPr>
    </w:p>
    <w:p w:rsidR="00CC7A55" w:rsidRDefault="00CC7A55"/>
    <w:sectPr w:rsidR="00CC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82"/>
    <w:rsid w:val="006C5A82"/>
    <w:rsid w:val="00CB6526"/>
    <w:rsid w:val="00CC7A55"/>
    <w:rsid w:val="00E07BBD"/>
    <w:rsid w:val="00E3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5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5A82"/>
    <w:rPr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C5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5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qFormat/>
    <w:rsid w:val="00E07B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5A82"/>
    <w:rPr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C5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7236</Characters>
  <Application>Microsoft Office Word</Application>
  <DocSecurity>0</DocSecurity>
  <Lines>60</Lines>
  <Paragraphs>16</Paragraphs>
  <ScaleCrop>false</ScaleCrop>
  <Company>Pirat.ca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2014-03-16T17:28:00Z</dcterms:created>
  <dcterms:modified xsi:type="dcterms:W3CDTF">2015-01-03T16:54:00Z</dcterms:modified>
</cp:coreProperties>
</file>