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51" w:rsidRPr="00B51E7F" w:rsidRDefault="00F13651" w:rsidP="00F13651">
      <w:pPr>
        <w:shd w:val="clear" w:color="auto" w:fill="FFFFFF"/>
        <w:spacing w:before="100" w:beforeAutospacing="1" w:after="100" w:afterAutospacing="1" w:line="420" w:lineRule="atLeast"/>
        <w:jc w:val="center"/>
        <w:rPr>
          <w:rFonts w:ascii="Open Sans" w:eastAsia="Times New Roman" w:hAnsi="Open Sans"/>
          <w:bCs/>
          <w:i/>
          <w:color w:val="C00000"/>
          <w:sz w:val="28"/>
          <w:szCs w:val="28"/>
          <w:u w:val="single"/>
        </w:rPr>
      </w:pPr>
      <w:r w:rsidRPr="00680DB0">
        <w:rPr>
          <w:rFonts w:ascii="Open Sans" w:eastAsia="Times New Roman" w:hAnsi="Open Sans"/>
          <w:b/>
          <w:bCs/>
          <w:i/>
          <w:color w:val="FF0000"/>
          <w:sz w:val="28"/>
          <w:szCs w:val="28"/>
          <w:u w:val="single"/>
        </w:rPr>
        <w:t>НЕ обязательно читать слова</w:t>
      </w:r>
      <w:r w:rsidRPr="002C494C">
        <w:rPr>
          <w:rFonts w:ascii="Open Sans" w:eastAsia="Times New Roman" w:hAnsi="Open Sans"/>
          <w:b/>
          <w:bCs/>
          <w:i/>
          <w:color w:val="C00000"/>
          <w:sz w:val="28"/>
          <w:szCs w:val="28"/>
          <w:u w:val="single"/>
        </w:rPr>
        <w:t>!</w:t>
      </w:r>
    </w:p>
    <w:p w:rsidR="00F13651" w:rsidRPr="002C494C" w:rsidRDefault="00F13651" w:rsidP="00F13651">
      <w:pPr>
        <w:pStyle w:val="a4"/>
        <w:jc w:val="center"/>
        <w:rPr>
          <w:rFonts w:eastAsia="Times New Roman"/>
          <w:bCs/>
        </w:rPr>
      </w:pPr>
      <w:r w:rsidRPr="00B51E7F">
        <w:rPr>
          <w:rFonts w:eastAsia="Times New Roman"/>
          <w:b/>
          <w:color w:val="632423" w:themeColor="accent2" w:themeShade="80"/>
          <w:sz w:val="28"/>
          <w:szCs w:val="28"/>
        </w:rPr>
        <w:t xml:space="preserve">Не всегда нужно читать текст на странице! Можно просто говорить о картинках, которые находятся на странице. Или разобрать один крошечный фрагмент картинки, который может </w:t>
      </w:r>
      <w:r w:rsidRPr="00B51E7F">
        <w:rPr>
          <w:rFonts w:eastAsia="Times New Roman"/>
          <w:b/>
          <w:color w:val="943634" w:themeColor="accent2" w:themeShade="BF"/>
          <w:sz w:val="28"/>
          <w:szCs w:val="28"/>
        </w:rPr>
        <w:t>ненадолго</w:t>
      </w:r>
      <w:r w:rsidRPr="00B51E7F">
        <w:rPr>
          <w:rFonts w:eastAsia="Times New Roman"/>
          <w:b/>
          <w:color w:val="632423" w:themeColor="accent2" w:themeShade="80"/>
          <w:sz w:val="28"/>
          <w:szCs w:val="28"/>
        </w:rPr>
        <w:t xml:space="preserve"> увлечь и развеселить ребенка, не способного сидеть очень долго на одном месте</w:t>
      </w:r>
      <w:r w:rsidRPr="002C494C">
        <w:rPr>
          <w:rFonts w:eastAsia="Times New Roman"/>
        </w:rPr>
        <w:t>!</w:t>
      </w:r>
    </w:p>
    <w:p w:rsidR="00F13651" w:rsidRDefault="00F13651" w:rsidP="00F13651">
      <w:pPr>
        <w:jc w:val="center"/>
        <w:rPr>
          <w:rFonts w:ascii="Arial Black" w:hAnsi="Arial Black"/>
          <w:color w:val="000066"/>
        </w:rPr>
      </w:pPr>
    </w:p>
    <w:p w:rsidR="00F13651" w:rsidRDefault="00F13651" w:rsidP="00F13651">
      <w:pPr>
        <w:rPr>
          <w:rFonts w:ascii="Arial Black" w:hAnsi="Arial Black"/>
          <w:color w:val="000066"/>
        </w:rPr>
      </w:pPr>
      <w:r w:rsidRPr="00AF52FC">
        <w:rPr>
          <w:rFonts w:ascii="Arial Black" w:hAnsi="Arial Black"/>
          <w:noProof/>
          <w:color w:val="000066"/>
        </w:rPr>
        <w:drawing>
          <wp:inline distT="0" distB="0" distL="0" distR="0">
            <wp:extent cx="2952115" cy="2142508"/>
            <wp:effectExtent l="19050" t="0" r="635" b="0"/>
            <wp:docPr id="10" name="Рисунок 9" descr="C:\Users\до\Pictures\liv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о\Pictures\liv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14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651" w:rsidRDefault="00F13651" w:rsidP="00F13651">
      <w:pPr>
        <w:jc w:val="center"/>
        <w:rPr>
          <w:rFonts w:ascii="Arial Black" w:hAnsi="Arial Black"/>
          <w:color w:val="000066"/>
        </w:rPr>
      </w:pPr>
    </w:p>
    <w:p w:rsidR="00F13651" w:rsidRPr="00572622" w:rsidRDefault="00F13651" w:rsidP="00F13651">
      <w:pPr>
        <w:jc w:val="center"/>
        <w:rPr>
          <w:rFonts w:ascii="Arial Black" w:hAnsi="Arial Black"/>
          <w:b/>
          <w:color w:val="000066"/>
        </w:rPr>
      </w:pPr>
      <w:r w:rsidRPr="00AF52FC">
        <w:rPr>
          <w:rFonts w:ascii="Arial Black" w:hAnsi="Arial Black"/>
          <w:b/>
          <w:noProof/>
          <w:color w:val="000066"/>
        </w:rPr>
        <w:drawing>
          <wp:inline distT="0" distB="0" distL="0" distR="0">
            <wp:extent cx="1981200" cy="1351942"/>
            <wp:effectExtent l="19050" t="0" r="0" b="0"/>
            <wp:docPr id="18" name="Рисунок 48" descr="http://www.kulturarazd.crimea.ua/news/image/image_big/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kulturarazd.crimea.ua/news/image/image_big/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54" cy="1356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3651" w:rsidRDefault="00F13651" w:rsidP="00F13651">
      <w:pPr>
        <w:jc w:val="center"/>
        <w:rPr>
          <w:rFonts w:ascii="Arial Black" w:hAnsi="Arial Black"/>
          <w:color w:val="000066"/>
        </w:rPr>
      </w:pPr>
      <w:r w:rsidRPr="00AF52FC">
        <w:rPr>
          <w:rFonts w:ascii="Arial Black" w:hAnsi="Arial Black"/>
          <w:noProof/>
          <w:color w:val="000066"/>
        </w:rPr>
        <w:lastRenderedPageBreak/>
        <w:drawing>
          <wp:inline distT="0" distB="0" distL="0" distR="0">
            <wp:extent cx="1657350" cy="2104502"/>
            <wp:effectExtent l="19050" t="0" r="0" b="0"/>
            <wp:docPr id="20" name="Рисунок 10" descr="C:\Users\до\Pictures\liv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о\Pictures\liv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66" cy="211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651" w:rsidRPr="00680DB0" w:rsidRDefault="00F13651" w:rsidP="00F13651">
      <w:pPr>
        <w:shd w:val="clear" w:color="auto" w:fill="FFFFFF"/>
        <w:spacing w:line="420" w:lineRule="atLeast"/>
        <w:jc w:val="center"/>
        <w:rPr>
          <w:rFonts w:ascii="Open Sans" w:eastAsia="Times New Roman" w:hAnsi="Open Sans"/>
          <w:b/>
          <w:i/>
          <w:color w:val="FF0000"/>
          <w:sz w:val="28"/>
          <w:szCs w:val="28"/>
          <w:u w:val="single"/>
        </w:rPr>
      </w:pPr>
      <w:r w:rsidRPr="00680DB0">
        <w:rPr>
          <w:rFonts w:ascii="Open Sans" w:eastAsia="Times New Roman" w:hAnsi="Open Sans"/>
          <w:b/>
          <w:bCs/>
          <w:i/>
          <w:color w:val="FF0000"/>
          <w:sz w:val="28"/>
          <w:szCs w:val="28"/>
          <w:u w:val="single"/>
        </w:rPr>
        <w:t>Самое главное, сделать чтение веселым.</w:t>
      </w:r>
    </w:p>
    <w:p w:rsidR="00F13651" w:rsidRPr="00B51E7F" w:rsidRDefault="00F13651" w:rsidP="00F13651">
      <w:pPr>
        <w:pStyle w:val="a4"/>
        <w:jc w:val="center"/>
        <w:rPr>
          <w:rFonts w:eastAsia="Times New Roman"/>
          <w:b/>
          <w:color w:val="215868" w:themeColor="accent5" w:themeShade="80"/>
          <w:sz w:val="28"/>
          <w:szCs w:val="28"/>
        </w:rPr>
      </w:pPr>
      <w:r w:rsidRPr="00B51E7F">
        <w:rPr>
          <w:rFonts w:eastAsia="Times New Roman"/>
          <w:b/>
          <w:color w:val="215868" w:themeColor="accent5" w:themeShade="80"/>
          <w:sz w:val="28"/>
          <w:szCs w:val="28"/>
        </w:rPr>
        <w:t>Просто совместное чтение это невероятный опыт установления прочной связи между взрослым и ребенком, или старшего и младшего брата или сестры. Держите книги рядом, и чтение всегда будет любимым занятием вашего ребенка. Это откроет для ребенка целый мир познания, привьет любовь к книгам, и на первых этапах разовьет грамотность речи у вашего маленького ребенка.</w:t>
      </w:r>
    </w:p>
    <w:p w:rsidR="00F13651" w:rsidRPr="00B86E5A" w:rsidRDefault="00F13651" w:rsidP="00F13651">
      <w:pPr>
        <w:jc w:val="center"/>
        <w:rPr>
          <w:rFonts w:ascii="Arial Black" w:hAnsi="Arial Black"/>
          <w:b/>
          <w:color w:val="000066"/>
        </w:rPr>
      </w:pPr>
      <w:r w:rsidRPr="00AF52FC">
        <w:rPr>
          <w:rFonts w:ascii="Arial Black" w:hAnsi="Arial Black"/>
          <w:b/>
          <w:noProof/>
          <w:color w:val="000066"/>
        </w:rPr>
        <w:drawing>
          <wp:inline distT="0" distB="0" distL="0" distR="0">
            <wp:extent cx="1750423" cy="1132114"/>
            <wp:effectExtent l="19050" t="0" r="2177" b="0"/>
            <wp:docPr id="27" name="Рисунок 1" descr="http://2.bp.blogspot.com/-S3_T2talqcU/Twn4liAP41I/AAAAAAAAABc/vIFIaMQ5yf8/s200/kniga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S3_T2talqcU/Twn4liAP41I/AAAAAAAAABc/vIFIaMQ5yf8/s200/kniga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44" cy="113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651" w:rsidRDefault="00F13651" w:rsidP="00F13651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13651" w:rsidRDefault="00F13651" w:rsidP="00F13651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13651" w:rsidRDefault="00F13651" w:rsidP="00F13651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13651" w:rsidRDefault="00F13651" w:rsidP="00F13651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13651" w:rsidRPr="008C67E7" w:rsidRDefault="00F13651" w:rsidP="00F13651">
      <w:pPr>
        <w:jc w:val="center"/>
        <w:rPr>
          <w:rFonts w:ascii="Arial Black" w:hAnsi="Arial Black"/>
          <w:color w:val="1F497D" w:themeColor="text2"/>
        </w:rPr>
      </w:pPr>
      <w:r w:rsidRPr="008C67E7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ДО МО</w:t>
      </w:r>
    </w:p>
    <w:p w:rsidR="00F13651" w:rsidRPr="008C67E7" w:rsidRDefault="00F13651" w:rsidP="00F13651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8C67E7">
        <w:rPr>
          <w:rFonts w:ascii="Times New Roman" w:hAnsi="Times New Roman"/>
          <w:b/>
          <w:color w:val="1F497D" w:themeColor="text2"/>
          <w:sz w:val="28"/>
          <w:szCs w:val="28"/>
        </w:rPr>
        <w:t>Заводоуковский городской округ</w:t>
      </w:r>
    </w:p>
    <w:p w:rsidR="00F13651" w:rsidRPr="008C67E7" w:rsidRDefault="00F13651" w:rsidP="00F13651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8C67E7">
        <w:rPr>
          <w:rFonts w:ascii="Times New Roman" w:hAnsi="Times New Roman"/>
          <w:b/>
          <w:color w:val="1F497D" w:themeColor="text2"/>
          <w:sz w:val="28"/>
          <w:szCs w:val="28"/>
        </w:rPr>
        <w:t>«Центр развития ребёнка –</w:t>
      </w:r>
    </w:p>
    <w:p w:rsidR="00F13651" w:rsidRPr="008C67E7" w:rsidRDefault="00F13651" w:rsidP="00F13651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8C67E7">
        <w:rPr>
          <w:rFonts w:ascii="Times New Roman" w:hAnsi="Times New Roman"/>
          <w:b/>
          <w:color w:val="1F497D" w:themeColor="text2"/>
          <w:sz w:val="28"/>
          <w:szCs w:val="28"/>
        </w:rPr>
        <w:t>детский сад  «Золушка»</w:t>
      </w:r>
    </w:p>
    <w:p w:rsidR="00F13651" w:rsidRPr="008C67E7" w:rsidRDefault="00F13651" w:rsidP="00F13651">
      <w:pPr>
        <w:jc w:val="center"/>
        <w:rPr>
          <w:rFonts w:ascii="Arial Black" w:hAnsi="Arial Black"/>
          <w:b/>
          <w:color w:val="1F497D" w:themeColor="text2"/>
        </w:rPr>
      </w:pPr>
    </w:p>
    <w:p w:rsidR="00F13651" w:rsidRDefault="00F13651" w:rsidP="00F13651">
      <w:pPr>
        <w:jc w:val="center"/>
        <w:rPr>
          <w:rFonts w:ascii="Arial Black" w:hAnsi="Arial Black"/>
          <w:color w:val="000066"/>
        </w:rPr>
      </w:pPr>
    </w:p>
    <w:p w:rsidR="00F13651" w:rsidRDefault="00F13651" w:rsidP="00F13651">
      <w:pPr>
        <w:jc w:val="center"/>
        <w:rPr>
          <w:rFonts w:ascii="Arial Black" w:hAnsi="Arial Black"/>
          <w:color w:val="000066"/>
        </w:rPr>
      </w:pPr>
      <w:r>
        <w:rPr>
          <w:rFonts w:ascii="Arial Black" w:hAnsi="Arial Black"/>
          <w:color w:val="000066"/>
          <w:sz w:val="28"/>
          <w:szCs w:val="28"/>
        </w:rPr>
        <w:t>ПАМЯТКА ДЛЯ РОДИТЕЛЕЙ ПО ПРИОБЩЕНИЮ ДЕТЕЙ К ЧТЕНИЮ.</w:t>
      </w:r>
    </w:p>
    <w:p w:rsidR="00F13651" w:rsidRDefault="00F13651" w:rsidP="00F13651">
      <w:pPr>
        <w:jc w:val="center"/>
        <w:rPr>
          <w:rFonts w:ascii="Arial Black" w:hAnsi="Arial Black"/>
          <w:color w:val="000066"/>
        </w:rPr>
      </w:pPr>
    </w:p>
    <w:p w:rsidR="00F13651" w:rsidRDefault="00F13651" w:rsidP="00F13651">
      <w:pPr>
        <w:jc w:val="center"/>
        <w:rPr>
          <w:rFonts w:ascii="Arial Black" w:hAnsi="Arial Black"/>
          <w:color w:val="000066"/>
        </w:rPr>
      </w:pPr>
      <w:r>
        <w:rPr>
          <w:rFonts w:ascii="Arial Black" w:hAnsi="Arial Black"/>
          <w:noProof/>
          <w:color w:val="000066"/>
        </w:rPr>
        <w:drawing>
          <wp:inline distT="0" distB="0" distL="0" distR="0">
            <wp:extent cx="2188122" cy="1526517"/>
            <wp:effectExtent l="19050" t="0" r="2628" b="0"/>
            <wp:docPr id="6" name="Рисунок 6" descr="C:\Users\до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\Pictures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79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651" w:rsidRDefault="00F13651" w:rsidP="00F13651">
      <w:pPr>
        <w:jc w:val="center"/>
        <w:rPr>
          <w:rFonts w:ascii="Arial Black" w:hAnsi="Arial Black"/>
          <w:color w:val="000066"/>
        </w:rPr>
      </w:pPr>
    </w:p>
    <w:p w:rsidR="00F13651" w:rsidRDefault="00F13651" w:rsidP="00F13651">
      <w:pPr>
        <w:jc w:val="center"/>
        <w:rPr>
          <w:rFonts w:ascii="Arial Black" w:hAnsi="Arial Black"/>
          <w:color w:val="336600"/>
          <w:sz w:val="28"/>
          <w:szCs w:val="28"/>
        </w:rPr>
      </w:pPr>
      <w:r w:rsidRPr="00AF52FC">
        <w:rPr>
          <w:rFonts w:ascii="Arial Black" w:hAnsi="Arial Black"/>
          <w:color w:val="336600"/>
          <w:sz w:val="28"/>
          <w:szCs w:val="28"/>
        </w:rPr>
        <w:t xml:space="preserve">Головатых </w:t>
      </w:r>
    </w:p>
    <w:p w:rsidR="00F13651" w:rsidRPr="00AF52FC" w:rsidRDefault="00F13651" w:rsidP="00F13651">
      <w:pPr>
        <w:jc w:val="center"/>
        <w:rPr>
          <w:rFonts w:ascii="Arial Black" w:hAnsi="Arial Black"/>
          <w:color w:val="336600"/>
          <w:sz w:val="28"/>
          <w:szCs w:val="28"/>
        </w:rPr>
      </w:pPr>
      <w:r w:rsidRPr="00AF52FC">
        <w:rPr>
          <w:rFonts w:ascii="Arial Black" w:hAnsi="Arial Black"/>
          <w:color w:val="336600"/>
          <w:sz w:val="28"/>
          <w:szCs w:val="28"/>
        </w:rPr>
        <w:t>Ирина Викторовна</w:t>
      </w:r>
    </w:p>
    <w:p w:rsidR="00F13651" w:rsidRPr="00AF52FC" w:rsidRDefault="00F13651" w:rsidP="00F13651">
      <w:pPr>
        <w:jc w:val="center"/>
        <w:rPr>
          <w:rFonts w:ascii="Arial Black" w:hAnsi="Arial Black"/>
          <w:color w:val="000066"/>
          <w:sz w:val="28"/>
          <w:szCs w:val="28"/>
        </w:rPr>
      </w:pPr>
    </w:p>
    <w:p w:rsidR="00F13651" w:rsidRDefault="00F13651" w:rsidP="00F13651">
      <w:pPr>
        <w:jc w:val="center"/>
        <w:rPr>
          <w:rFonts w:ascii="Arial Black" w:hAnsi="Arial Black"/>
          <w:color w:val="1F497D" w:themeColor="text2"/>
        </w:rPr>
      </w:pPr>
    </w:p>
    <w:p w:rsidR="00F13651" w:rsidRDefault="00F13651" w:rsidP="00F13651">
      <w:pPr>
        <w:jc w:val="center"/>
        <w:rPr>
          <w:rFonts w:ascii="Arial Black" w:hAnsi="Arial Black"/>
          <w:color w:val="1F497D" w:themeColor="text2"/>
        </w:rPr>
      </w:pPr>
    </w:p>
    <w:p w:rsidR="00F13651" w:rsidRDefault="00F13651" w:rsidP="00F13651">
      <w:pPr>
        <w:jc w:val="center"/>
        <w:rPr>
          <w:rFonts w:ascii="Arial Black" w:hAnsi="Arial Black"/>
          <w:color w:val="1F497D" w:themeColor="text2"/>
        </w:rPr>
      </w:pPr>
    </w:p>
    <w:p w:rsidR="00F13651" w:rsidRDefault="00F13651" w:rsidP="00F13651">
      <w:pPr>
        <w:jc w:val="center"/>
        <w:rPr>
          <w:rFonts w:ascii="Arial Black" w:hAnsi="Arial Black"/>
          <w:color w:val="1F497D" w:themeColor="text2"/>
        </w:rPr>
      </w:pPr>
    </w:p>
    <w:p w:rsidR="00F13651" w:rsidRDefault="00F13651" w:rsidP="00F13651">
      <w:pPr>
        <w:jc w:val="center"/>
        <w:rPr>
          <w:rFonts w:ascii="Arial Black" w:hAnsi="Arial Black"/>
          <w:color w:val="1F497D" w:themeColor="text2"/>
        </w:rPr>
      </w:pPr>
    </w:p>
    <w:p w:rsidR="00F13651" w:rsidRPr="008C67E7" w:rsidRDefault="00F13651" w:rsidP="00F13651">
      <w:pPr>
        <w:rPr>
          <w:rFonts w:ascii="Arial Black" w:hAnsi="Arial Black"/>
          <w:color w:val="1F497D" w:themeColor="text2"/>
        </w:rPr>
      </w:pPr>
      <w:r>
        <w:rPr>
          <w:rFonts w:ascii="Arial Black" w:hAnsi="Arial Black"/>
          <w:color w:val="1F497D" w:themeColor="text2"/>
        </w:rPr>
        <w:t xml:space="preserve">                </w:t>
      </w:r>
      <w:r w:rsidRPr="008C67E7">
        <w:rPr>
          <w:rFonts w:ascii="Arial Black" w:hAnsi="Arial Black"/>
          <w:color w:val="1F497D" w:themeColor="text2"/>
        </w:rPr>
        <w:t>Заводоуковск 2015</w:t>
      </w:r>
    </w:p>
    <w:p w:rsidR="00F13651" w:rsidRDefault="00F13651" w:rsidP="00F13651">
      <w:pPr>
        <w:pStyle w:val="a3"/>
        <w:shd w:val="clear" w:color="auto" w:fill="FFFFFF"/>
        <w:tabs>
          <w:tab w:val="center" w:pos="-284"/>
          <w:tab w:val="center" w:pos="-142"/>
        </w:tabs>
        <w:spacing w:line="420" w:lineRule="atLeast"/>
        <w:rPr>
          <w:rFonts w:asciiTheme="minorHAnsi" w:hAnsiTheme="minorHAnsi"/>
          <w:b/>
          <w:color w:val="7030A0"/>
        </w:rPr>
      </w:pPr>
    </w:p>
    <w:p w:rsidR="00F13651" w:rsidRDefault="00F13651" w:rsidP="00F13651">
      <w:pPr>
        <w:pStyle w:val="a3"/>
        <w:shd w:val="clear" w:color="auto" w:fill="FFFFFF"/>
        <w:tabs>
          <w:tab w:val="center" w:pos="-284"/>
          <w:tab w:val="center" w:pos="-142"/>
        </w:tabs>
        <w:spacing w:line="420" w:lineRule="atLeast"/>
        <w:rPr>
          <w:rFonts w:asciiTheme="minorHAnsi" w:hAnsiTheme="minorHAnsi"/>
          <w:b/>
          <w:color w:val="7030A0"/>
        </w:rPr>
      </w:pPr>
    </w:p>
    <w:p w:rsidR="00F13651" w:rsidRDefault="00F13651" w:rsidP="00F13651">
      <w:pPr>
        <w:pStyle w:val="a3"/>
        <w:shd w:val="clear" w:color="auto" w:fill="FFFFFF"/>
        <w:tabs>
          <w:tab w:val="center" w:pos="-284"/>
          <w:tab w:val="center" w:pos="-142"/>
        </w:tabs>
        <w:spacing w:line="420" w:lineRule="atLeast"/>
        <w:rPr>
          <w:rFonts w:asciiTheme="minorHAnsi" w:hAnsiTheme="minorHAnsi"/>
          <w:b/>
          <w:color w:val="7030A0"/>
        </w:rPr>
      </w:pPr>
    </w:p>
    <w:p w:rsidR="00F13651" w:rsidRPr="007C59DB" w:rsidRDefault="00F13651" w:rsidP="00F13651">
      <w:pPr>
        <w:pStyle w:val="a3"/>
        <w:shd w:val="clear" w:color="auto" w:fill="FFFFFF"/>
        <w:tabs>
          <w:tab w:val="center" w:pos="-284"/>
          <w:tab w:val="center" w:pos="-142"/>
        </w:tabs>
        <w:spacing w:line="420" w:lineRule="atLeast"/>
        <w:rPr>
          <w:rFonts w:ascii="Open Sans" w:hAnsi="Open Sans"/>
          <w:b/>
          <w:color w:val="7030A0"/>
        </w:rPr>
      </w:pPr>
      <w:r w:rsidRPr="007C59DB">
        <w:rPr>
          <w:rFonts w:ascii="Open Sans" w:hAnsi="Open Sans"/>
          <w:b/>
          <w:color w:val="7030A0"/>
        </w:rPr>
        <w:t>Когда и как начинать приучать ребенка читать книги и развивать грамотность речи? Любовь к чтению начинается еще в утробе матери! Некоторые родители начинают читать своим детям во время третьего месяца беременности, когда слух плода начинает развиваться и воспринимать что происходит вокруг.</w:t>
      </w:r>
    </w:p>
    <w:p w:rsidR="00F13651" w:rsidRPr="00680DB0" w:rsidRDefault="00F13651" w:rsidP="00F13651">
      <w:pPr>
        <w:pStyle w:val="a3"/>
        <w:shd w:val="clear" w:color="auto" w:fill="FFFFFF"/>
        <w:tabs>
          <w:tab w:val="center" w:pos="0"/>
        </w:tabs>
        <w:spacing w:line="420" w:lineRule="atLeast"/>
        <w:ind w:hanging="142"/>
        <w:jc w:val="center"/>
        <w:rPr>
          <w:rFonts w:ascii="Open Sans" w:hAnsi="Open Sans"/>
          <w:color w:val="888888"/>
          <w:sz w:val="21"/>
          <w:szCs w:val="21"/>
        </w:rPr>
      </w:pPr>
      <w:r>
        <w:rPr>
          <w:rFonts w:ascii="Open Sans" w:hAnsi="Open Sans"/>
          <w:noProof/>
          <w:color w:val="888888"/>
          <w:sz w:val="21"/>
          <w:szCs w:val="21"/>
        </w:rPr>
        <w:drawing>
          <wp:inline distT="0" distB="0" distL="0" distR="0">
            <wp:extent cx="2695122" cy="1757844"/>
            <wp:effectExtent l="19050" t="0" r="0" b="0"/>
            <wp:docPr id="24" name="Рисунок 12" descr="C:\Users\до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о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80" cy="17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9DB">
        <w:rPr>
          <w:rFonts w:ascii="Open Sans" w:hAnsi="Open Sans"/>
          <w:b/>
          <w:color w:val="7030A0"/>
        </w:rPr>
        <w:t>Есть много произведений успокаивающего и убаюкивающего характера, которые могут порадовать даже самого маленького ребенка. Поскольку дети растут и развиваются, грамотность речи растет вместе с ними! Никогда не бывает слишком</w:t>
      </w:r>
      <w:r>
        <w:rPr>
          <w:rFonts w:ascii="Open Sans" w:hAnsi="Open Sans"/>
          <w:b/>
          <w:color w:val="7030A0"/>
        </w:rPr>
        <w:t xml:space="preserve"> рано, чтобы начать развивать любовь к книгам и грамотность речи у детей.</w:t>
      </w:r>
    </w:p>
    <w:p w:rsidR="00F13651" w:rsidRPr="007C59DB" w:rsidRDefault="00F13651" w:rsidP="00F13651">
      <w:pPr>
        <w:jc w:val="center"/>
        <w:rPr>
          <w:rFonts w:ascii="Arial Black" w:hAnsi="Arial Black"/>
          <w:b/>
          <w:color w:val="7030A0"/>
        </w:rPr>
      </w:pPr>
    </w:p>
    <w:p w:rsidR="00F13651" w:rsidRPr="007C59DB" w:rsidRDefault="00F13651" w:rsidP="00F13651">
      <w:pPr>
        <w:jc w:val="center"/>
        <w:rPr>
          <w:rFonts w:ascii="Arial Black" w:hAnsi="Arial Black"/>
          <w:b/>
          <w:color w:val="7030A0"/>
        </w:rPr>
      </w:pPr>
      <w:r w:rsidRPr="00AA15F9">
        <w:rPr>
          <w:rFonts w:ascii="Arial Black" w:hAnsi="Arial Black"/>
          <w:b/>
          <w:color w:val="7030A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30.85pt;height:50.3pt" fillcolor="#c00000">
            <v:shadow color="#868686"/>
            <v:textpath style="font-family:&quot;Arial Black&quot;;font-size:14pt" fitshape="t" trim="t" string="Вот лишь несколько идей,&#10; которые помогут вам с ребенком&#10; начать путешествие в мир книг:"/>
          </v:shape>
        </w:pict>
      </w:r>
    </w:p>
    <w:p w:rsidR="00F13651" w:rsidRPr="00680DB0" w:rsidRDefault="00F13651" w:rsidP="00F13651">
      <w:pPr>
        <w:pStyle w:val="a4"/>
        <w:jc w:val="center"/>
        <w:rPr>
          <w:rFonts w:eastAsia="Times New Roman"/>
          <w:b/>
          <w:bCs/>
          <w:i/>
          <w:color w:val="FF0000"/>
          <w:u w:val="single"/>
        </w:rPr>
      </w:pPr>
      <w:r w:rsidRPr="00680DB0">
        <w:rPr>
          <w:rFonts w:eastAsia="Times New Roman"/>
          <w:b/>
          <w:bCs/>
          <w:i/>
          <w:color w:val="FF0000"/>
          <w:u w:val="single"/>
        </w:rPr>
        <w:t>Сделайте чтение частью вашей повседневной жизни!</w:t>
      </w:r>
    </w:p>
    <w:p w:rsidR="00F13651" w:rsidRPr="00680DB0" w:rsidRDefault="00F13651" w:rsidP="00F13651">
      <w:pPr>
        <w:pStyle w:val="a4"/>
        <w:jc w:val="center"/>
        <w:rPr>
          <w:rFonts w:eastAsia="Times New Roman"/>
          <w:b/>
          <w:color w:val="1F497D" w:themeColor="text2"/>
        </w:rPr>
      </w:pPr>
      <w:r w:rsidRPr="00680DB0">
        <w:rPr>
          <w:rFonts w:eastAsia="Times New Roman"/>
          <w:b/>
          <w:color w:val="1F497D" w:themeColor="text2"/>
        </w:rPr>
        <w:t>Читайте ребенку перед обеденным сном или на ночь, тратьте несколько минут вдень, чтобы прижаться друг к дружке и вместе смотреть на книгу! Чтение вслух способствует развитию речи, мелкой моторике, познавательных навыков и привязанности между родителем и ребенком.</w:t>
      </w:r>
    </w:p>
    <w:p w:rsidR="00F13651" w:rsidRPr="00680DB0" w:rsidRDefault="00F13651" w:rsidP="00F13651">
      <w:pPr>
        <w:jc w:val="center"/>
        <w:rPr>
          <w:rFonts w:ascii="Arial Black" w:hAnsi="Arial Black"/>
          <w:color w:val="1F497D" w:themeColor="text2"/>
        </w:rPr>
      </w:pPr>
      <w:r w:rsidRPr="00AF52FC">
        <w:rPr>
          <w:rFonts w:ascii="Arial Black" w:hAnsi="Arial Black"/>
          <w:noProof/>
          <w:color w:val="1F497D" w:themeColor="text2"/>
        </w:rPr>
        <w:drawing>
          <wp:inline distT="0" distB="0" distL="0" distR="0">
            <wp:extent cx="1724660" cy="957943"/>
            <wp:effectExtent l="0" t="0" r="8890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78" cy="961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651" w:rsidRPr="00C6341C" w:rsidRDefault="00F13651" w:rsidP="00F13651">
      <w:pPr>
        <w:pStyle w:val="a4"/>
        <w:jc w:val="center"/>
        <w:rPr>
          <w:rFonts w:eastAsia="Times New Roman"/>
          <w:b/>
          <w:i/>
          <w:color w:val="FF0000"/>
          <w:u w:val="single"/>
        </w:rPr>
      </w:pPr>
      <w:r w:rsidRPr="00C6341C">
        <w:rPr>
          <w:rFonts w:eastAsia="Times New Roman"/>
          <w:b/>
          <w:bCs/>
          <w:i/>
          <w:color w:val="FF0000"/>
          <w:u w:val="single"/>
        </w:rPr>
        <w:t>Держите книги в разных местах вашего дома!</w:t>
      </w:r>
      <w:r w:rsidRPr="00C6341C">
        <w:rPr>
          <w:rFonts w:eastAsia="Times New Roman"/>
          <w:b/>
          <w:i/>
          <w:color w:val="FF0000"/>
          <w:u w:val="single"/>
        </w:rPr>
        <w:t xml:space="preserve"> </w:t>
      </w:r>
    </w:p>
    <w:p w:rsidR="00F13651" w:rsidRPr="00C6341C" w:rsidRDefault="00F13651" w:rsidP="00F13651">
      <w:pPr>
        <w:pStyle w:val="a4"/>
        <w:jc w:val="center"/>
        <w:rPr>
          <w:rFonts w:eastAsia="Times New Roman"/>
          <w:b/>
          <w:color w:val="00B050"/>
        </w:rPr>
      </w:pPr>
      <w:r w:rsidRPr="00C6341C">
        <w:rPr>
          <w:rFonts w:eastAsia="Times New Roman"/>
          <w:b/>
          <w:color w:val="00B050"/>
        </w:rPr>
        <w:t>Один из самых хороших идей прочитать рассказ ребенку во время еды! Дети заняты в это время едой, поэтому в тишине и спокойствии они хорошо воспримут информацию! Родители могут помогать своему ребенку, делать выбор, между двумя книгами, а также может стимулировать общение между братьями и сестрами при выборе книги. Книги могут, хранится на кухне для чтения во время приема пищи, в ванной для чтения во время купания, возле кровати, на диване, в машине, или даже в сумке с которой вы ходите в магазин или кафе!</w:t>
      </w:r>
    </w:p>
    <w:p w:rsidR="00F13651" w:rsidRPr="00C6341C" w:rsidRDefault="00F13651" w:rsidP="00F13651">
      <w:pPr>
        <w:pStyle w:val="a4"/>
        <w:jc w:val="center"/>
        <w:rPr>
          <w:rFonts w:ascii="Times New Roman" w:hAnsi="Times New Roman"/>
          <w:b/>
        </w:rPr>
      </w:pPr>
    </w:p>
    <w:p w:rsidR="00F13651" w:rsidRDefault="00F13651" w:rsidP="00F13651">
      <w:pPr>
        <w:shd w:val="clear" w:color="auto" w:fill="FFFFFF"/>
        <w:spacing w:before="100" w:beforeAutospacing="1" w:line="420" w:lineRule="atLeast"/>
        <w:jc w:val="center"/>
        <w:rPr>
          <w:rFonts w:ascii="Open Sans" w:eastAsia="Times New Roman" w:hAnsi="Open Sans"/>
          <w:b/>
          <w:bCs/>
          <w:i/>
          <w:color w:val="FF0000"/>
          <w:u w:val="single"/>
        </w:rPr>
      </w:pPr>
      <w:r>
        <w:rPr>
          <w:rFonts w:ascii="Open Sans" w:eastAsia="Times New Roman" w:hAnsi="Open Sans"/>
          <w:b/>
          <w:bCs/>
          <w:i/>
          <w:color w:val="FF0000"/>
          <w:u w:val="single"/>
        </w:rPr>
        <w:lastRenderedPageBreak/>
        <w:t>Повторение это хорошо!</w:t>
      </w:r>
    </w:p>
    <w:p w:rsidR="00F13651" w:rsidRDefault="00F13651" w:rsidP="00F13651">
      <w:pPr>
        <w:pStyle w:val="a4"/>
        <w:jc w:val="center"/>
        <w:rPr>
          <w:rFonts w:eastAsia="Times New Roman"/>
          <w:b/>
          <w:color w:val="943634" w:themeColor="accent2" w:themeShade="BF"/>
        </w:rPr>
      </w:pPr>
      <w:r w:rsidRPr="009B1F43">
        <w:rPr>
          <w:rFonts w:eastAsia="Times New Roman"/>
          <w:b/>
          <w:color w:val="943634" w:themeColor="accent2" w:themeShade="BF"/>
        </w:rPr>
        <w:t>Точно так же, как у нас взрослых, так и у младенцев и детей ясельного возраста есть любимые книги или песни! Регулярное чтение книг ребенку, способствует развитию его памяти, и уверенности речи! После того, как у малыша в памяти что то отложиться, попробуйте, читая стишок оставить в конце паузу ...</w:t>
      </w:r>
    </w:p>
    <w:p w:rsidR="00F13651" w:rsidRDefault="00F13651" w:rsidP="00F13651">
      <w:pPr>
        <w:pStyle w:val="a4"/>
        <w:jc w:val="center"/>
        <w:rPr>
          <w:rFonts w:ascii="Open Sans" w:eastAsia="Times New Roman" w:hAnsi="Open Sans"/>
          <w:color w:val="888888"/>
          <w:sz w:val="21"/>
          <w:szCs w:val="21"/>
        </w:rPr>
      </w:pPr>
      <w:r w:rsidRPr="00B51E7F">
        <w:rPr>
          <w:rFonts w:eastAsia="Times New Roman"/>
          <w:b/>
          <w:noProof/>
          <w:color w:val="943634" w:themeColor="accent2" w:themeShade="BF"/>
        </w:rPr>
        <w:drawing>
          <wp:inline distT="0" distB="0" distL="0" distR="0">
            <wp:extent cx="2183946" cy="2002972"/>
            <wp:effectExtent l="19050" t="0" r="6804" b="0"/>
            <wp:docPr id="28" name="Рисунок 17" descr="C:\Users\до\Pictures\Korzh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о\Pictures\Korzh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86" cy="201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651" w:rsidRPr="00B51E7F" w:rsidRDefault="00F13651" w:rsidP="00F13651">
      <w:pPr>
        <w:pStyle w:val="a4"/>
        <w:jc w:val="center"/>
        <w:rPr>
          <w:rFonts w:eastAsia="Times New Roman"/>
          <w:b/>
          <w:color w:val="0070C0"/>
        </w:rPr>
      </w:pPr>
      <w:r w:rsidRPr="00B51E7F">
        <w:rPr>
          <w:rFonts w:ascii="Open Sans" w:eastAsia="Times New Roman" w:hAnsi="Open Sans"/>
          <w:b/>
          <w:color w:val="0070C0"/>
          <w:sz w:val="21"/>
          <w:szCs w:val="21"/>
        </w:rPr>
        <w:t>Например:</w:t>
      </w:r>
    </w:p>
    <w:p w:rsidR="00F13651" w:rsidRPr="00B51E7F" w:rsidRDefault="00F13651" w:rsidP="00F13651">
      <w:pPr>
        <w:jc w:val="center"/>
        <w:rPr>
          <w:rFonts w:eastAsia="Times New Roman"/>
          <w:b/>
          <w:color w:val="0070C0"/>
        </w:rPr>
      </w:pPr>
      <w:r w:rsidRPr="00B51E7F">
        <w:rPr>
          <w:rFonts w:eastAsia="Times New Roman"/>
          <w:b/>
          <w:color w:val="0070C0"/>
        </w:rPr>
        <w:t>- Наша Таня громко плачет:</w:t>
      </w:r>
      <w:r w:rsidRPr="00B51E7F">
        <w:rPr>
          <w:rFonts w:eastAsia="Times New Roman"/>
          <w:b/>
          <w:color w:val="0070C0"/>
        </w:rPr>
        <w:br/>
        <w:t>Уронила в речку …</w:t>
      </w:r>
      <w:r w:rsidRPr="00B51E7F">
        <w:rPr>
          <w:rFonts w:eastAsia="Times New Roman"/>
          <w:b/>
          <w:color w:val="0070C0"/>
        </w:rPr>
        <w:br/>
        <w:t>- Тише, Танечка, не плачь:</w:t>
      </w:r>
      <w:r w:rsidRPr="00B51E7F">
        <w:rPr>
          <w:rFonts w:eastAsia="Times New Roman"/>
          <w:b/>
          <w:color w:val="0070C0"/>
        </w:rPr>
        <w:br/>
        <w:t>Не утонет в речке …</w:t>
      </w:r>
    </w:p>
    <w:p w:rsidR="00F13651" w:rsidRDefault="00F13651" w:rsidP="00F13651">
      <w:pPr>
        <w:jc w:val="center"/>
        <w:rPr>
          <w:rFonts w:eastAsia="Times New Roman"/>
          <w:b/>
          <w:color w:val="0070C0"/>
        </w:rPr>
      </w:pPr>
      <w:r w:rsidRPr="00B51E7F">
        <w:rPr>
          <w:rFonts w:eastAsia="Times New Roman"/>
          <w:b/>
          <w:color w:val="0070C0"/>
        </w:rPr>
        <w:t xml:space="preserve">Во время чтения в том месте, где будет слово «мяч», сделайте паузу и ждите, пока ваш ребенок заполнит ее нужным словом или выдуманным! Добавьте забавные движения или смешные выражения лица. </w:t>
      </w:r>
    </w:p>
    <w:p w:rsidR="00F13651" w:rsidRDefault="00F13651" w:rsidP="00F13651">
      <w:pPr>
        <w:jc w:val="center"/>
        <w:rPr>
          <w:rFonts w:eastAsia="Times New Roman"/>
          <w:b/>
          <w:color w:val="0070C0"/>
        </w:rPr>
      </w:pPr>
    </w:p>
    <w:p w:rsidR="00F13651" w:rsidRPr="00B51E7F" w:rsidRDefault="00F13651" w:rsidP="00F13651">
      <w:pPr>
        <w:jc w:val="center"/>
        <w:rPr>
          <w:rFonts w:eastAsia="Times New Roman"/>
          <w:b/>
          <w:i/>
          <w:color w:val="FF0000"/>
          <w:sz w:val="32"/>
          <w:szCs w:val="32"/>
        </w:rPr>
      </w:pPr>
      <w:r w:rsidRPr="00B51E7F">
        <w:rPr>
          <w:rFonts w:eastAsia="Times New Roman"/>
          <w:b/>
          <w:i/>
          <w:color w:val="FF0000"/>
          <w:sz w:val="32"/>
          <w:szCs w:val="32"/>
        </w:rPr>
        <w:t>Поощряйте фантазию и не скупитесь на похвалу!</w:t>
      </w:r>
    </w:p>
    <w:p w:rsidR="00F13651" w:rsidRPr="00B51E7F" w:rsidRDefault="00F13651" w:rsidP="00F13651">
      <w:pPr>
        <w:spacing w:line="276" w:lineRule="auto"/>
        <w:ind w:left="284"/>
        <w:jc w:val="center"/>
        <w:rPr>
          <w:rFonts w:ascii="Times New Roman" w:eastAsia="Times New Roman" w:hAnsi="Times New Roman"/>
          <w:b/>
          <w:color w:val="0070C0"/>
        </w:rPr>
      </w:pPr>
    </w:p>
    <w:p w:rsidR="008F6767" w:rsidRDefault="008F6767" w:rsidP="00F13651">
      <w:pPr>
        <w:ind w:right="-1"/>
      </w:pPr>
    </w:p>
    <w:sectPr w:rsidR="008F6767" w:rsidSect="00F13651">
      <w:pgSz w:w="16838" w:h="11906" w:orient="landscape"/>
      <w:pgMar w:top="284" w:right="253" w:bottom="568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compat/>
  <w:rsids>
    <w:rsidRoot w:val="00F13651"/>
    <w:rsid w:val="000C5273"/>
    <w:rsid w:val="008F6767"/>
    <w:rsid w:val="00F1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51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65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No Spacing"/>
    <w:uiPriority w:val="1"/>
    <w:qFormat/>
    <w:rsid w:val="00F13651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6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6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.bp.blogspot.com/-S3_T2talqcU/Twn4liAP41I/AAAAAAAAABc/vIFIaMQ5yf8/s1600/kniga2.png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до</cp:lastModifiedBy>
  <cp:revision>1</cp:revision>
  <dcterms:created xsi:type="dcterms:W3CDTF">2015-02-27T16:16:00Z</dcterms:created>
  <dcterms:modified xsi:type="dcterms:W3CDTF">2015-02-27T16:22:00Z</dcterms:modified>
</cp:coreProperties>
</file>