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A9" w:rsidRDefault="001346A9" w:rsidP="001346A9">
      <w:pPr>
        <w:spacing w:before="100" w:beforeAutospacing="1" w:after="100" w:afterAutospacing="1" w:line="240" w:lineRule="auto"/>
        <w:outlineLvl w:val="2"/>
        <w:rPr>
          <w:rFonts w:ascii="Tahoma" w:hAnsi="Tahoma" w:cs="Tahoma"/>
          <w:b/>
          <w:bCs/>
          <w:sz w:val="27"/>
          <w:szCs w:val="27"/>
        </w:rPr>
      </w:pPr>
      <w:r>
        <w:rPr>
          <w:noProof/>
        </w:rPr>
        <w:drawing>
          <wp:anchor distT="0" distB="0" distL="47625" distR="47625" simplePos="0" relativeHeight="251658240" behindDoc="0" locked="0" layoutInCell="1" allowOverlap="0">
            <wp:simplePos x="0" y="0"/>
            <wp:positionH relativeFrom="column">
              <wp:posOffset>-342900</wp:posOffset>
            </wp:positionH>
            <wp:positionV relativeFrom="line">
              <wp:posOffset>-447675</wp:posOffset>
            </wp:positionV>
            <wp:extent cx="1143000" cy="2000250"/>
            <wp:effectExtent l="19050" t="0" r="0" b="0"/>
            <wp:wrapSquare wrapText="bothSides"/>
            <wp:docPr id="2" name="Рисунок 2" descr="подготовка ребенка к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готовка ребенка к школе"/>
                    <pic:cNvPicPr>
                      <a:picLocks noChangeAspect="1" noChangeArrowheads="1"/>
                    </pic:cNvPicPr>
                  </pic:nvPicPr>
                  <pic:blipFill>
                    <a:blip r:embed="rId4"/>
                    <a:srcRect/>
                    <a:stretch>
                      <a:fillRect/>
                    </a:stretch>
                  </pic:blipFill>
                  <pic:spPr bwMode="auto">
                    <a:xfrm>
                      <a:off x="0" y="0"/>
                      <a:ext cx="1143000" cy="2000250"/>
                    </a:xfrm>
                    <a:prstGeom prst="rect">
                      <a:avLst/>
                    </a:prstGeom>
                    <a:noFill/>
                  </pic:spPr>
                </pic:pic>
              </a:graphicData>
            </a:graphic>
          </wp:anchor>
        </w:drawing>
      </w:r>
      <w:r>
        <w:rPr>
          <w:rFonts w:ascii="Tahoma" w:hAnsi="Tahoma" w:cs="Tahoma"/>
          <w:b/>
          <w:bCs/>
          <w:sz w:val="27"/>
          <w:szCs w:val="27"/>
        </w:rPr>
        <w:t xml:space="preserve">             </w:t>
      </w:r>
      <w:r w:rsidR="007E7D53">
        <w:rPr>
          <w:rFonts w:ascii="Tahoma" w:hAnsi="Tahoma" w:cs="Tahoma"/>
          <w:b/>
          <w:bCs/>
          <w:sz w:val="27"/>
          <w:szCs w:val="27"/>
        </w:rPr>
        <w:t xml:space="preserve">    </w:t>
      </w:r>
      <w:r>
        <w:rPr>
          <w:rFonts w:ascii="Tahoma" w:hAnsi="Tahoma" w:cs="Tahoma"/>
          <w:b/>
          <w:bCs/>
          <w:sz w:val="27"/>
          <w:szCs w:val="27"/>
        </w:rPr>
        <w:t xml:space="preserve">   ГОТОВ ЛИ ВАШ РЕБЕНОК К ШКОЛЕ</w:t>
      </w:r>
    </w:p>
    <w:p w:rsidR="001346A9" w:rsidRDefault="001346A9" w:rsidP="007E7D53">
      <w:pPr>
        <w:spacing w:after="0" w:line="240" w:lineRule="auto"/>
        <w:rPr>
          <w:rFonts w:ascii="Calibri" w:hAnsi="Calibri" w:cs="Times New Roman"/>
          <w:color w:val="000000"/>
          <w:sz w:val="24"/>
          <w:szCs w:val="24"/>
        </w:rPr>
      </w:pPr>
      <w:r>
        <w:rPr>
          <w:rFonts w:cs="Tahoma"/>
          <w:color w:val="000000"/>
          <w:sz w:val="24"/>
          <w:szCs w:val="24"/>
        </w:rPr>
        <w:t xml:space="preserve">       </w:t>
      </w:r>
      <w:r>
        <w:rPr>
          <w:color w:val="000000"/>
          <w:sz w:val="24"/>
          <w:szCs w:val="24"/>
        </w:rPr>
        <w:t>Сегодня Ваш ребенок еще ходит в детский сад, но  совсем скоро он станет первоклассником. Родителей  6 – 7 летних детей уже сейчас интересует  вопрос:     «Готов ли мой ребенок к школе?»                                                                                                                Готовность к обучению в школе подразумевает уровень физического и психического развития ребенка, который позволяет ему успешно учиться без ущерба для здоровья.                                                                                                                              Под физической готовностью понимается общее физическое развитие ребенка: нормальный вес, рост, объем груди, мышечный тонус. А также состояние зрения, слуха.       Психологическая готовность- это</w:t>
      </w:r>
      <w:r>
        <w:rPr>
          <w:sz w:val="24"/>
          <w:szCs w:val="24"/>
        </w:rPr>
        <w:t xml:space="preserve">, прежде всего </w:t>
      </w:r>
      <w:r>
        <w:rPr>
          <w:i/>
          <w:iCs/>
          <w:sz w:val="24"/>
          <w:szCs w:val="24"/>
        </w:rPr>
        <w:t>мотивационная, эмоционально- волевая, интеллектуальная и социально- личностная готовность.</w:t>
      </w:r>
    </w:p>
    <w:p w:rsidR="001346A9" w:rsidRPr="007E7D53" w:rsidRDefault="001346A9" w:rsidP="001346A9">
      <w:pPr>
        <w:spacing w:before="100" w:beforeAutospacing="1" w:after="100" w:afterAutospacing="1" w:line="240" w:lineRule="auto"/>
        <w:rPr>
          <w:sz w:val="24"/>
          <w:szCs w:val="24"/>
        </w:rPr>
      </w:pPr>
      <w:r>
        <w:rPr>
          <w:b/>
          <w:bCs/>
          <w:sz w:val="24"/>
          <w:szCs w:val="24"/>
        </w:rPr>
        <w:t>Мотивационная готовность</w:t>
      </w:r>
      <w:r>
        <w:rPr>
          <w:sz w:val="24"/>
          <w:szCs w:val="24"/>
        </w:rPr>
        <w:t xml:space="preserve"> - это наличие у детей желания учиться. Важно, чтобы ребенок осознавал важность учебы  и готовность прилежно трудиться.</w:t>
      </w:r>
      <w:r>
        <w:rPr>
          <w:rFonts w:cs="Arial"/>
          <w:sz w:val="24"/>
          <w:szCs w:val="24"/>
        </w:rPr>
        <w:t xml:space="preserve"> </w:t>
      </w:r>
      <w:r>
        <w:rPr>
          <w:sz w:val="24"/>
          <w:szCs w:val="24"/>
        </w:rPr>
        <w:t>У ребенка должно быть сформировано положительное отношение к школе, учителю, к учебной деятельности, к самому себе.  Стремление СТАТЬ ШКОЛЬНИКОМ, выполнять правила поведения школьника и иметь его обязанности составляют «внутреннюю позицию» школьника.</w:t>
      </w:r>
      <w:r>
        <w:rPr>
          <w:color w:val="000000"/>
          <w:sz w:val="24"/>
          <w:szCs w:val="24"/>
        </w:rPr>
        <w:t xml:space="preserve"> </w:t>
      </w:r>
      <w:r>
        <w:rPr>
          <w:sz w:val="24"/>
          <w:szCs w:val="24"/>
        </w:rPr>
        <w:t xml:space="preserve">Важно рассказывать детям о том, что значит быть первоклассником, какие обязанности он будет там выполнять.  Нужно прививать ребёнку уважительное отношение к учебному труду, подчёркивать его значимость для членов семьи.                                            </w:t>
      </w:r>
      <w:r w:rsidR="007E7D53">
        <w:rPr>
          <w:sz w:val="24"/>
          <w:szCs w:val="24"/>
        </w:rPr>
        <w:t xml:space="preserve">                                            </w:t>
      </w:r>
      <w:r>
        <w:rPr>
          <w:sz w:val="24"/>
          <w:szCs w:val="24"/>
        </w:rPr>
        <w:t xml:space="preserve">  </w:t>
      </w:r>
      <w:r>
        <w:rPr>
          <w:b/>
          <w:bCs/>
          <w:sz w:val="24"/>
          <w:szCs w:val="24"/>
        </w:rPr>
        <w:t xml:space="preserve">Интеллектуальная готовность </w:t>
      </w:r>
      <w:r>
        <w:rPr>
          <w:bCs/>
          <w:sz w:val="24"/>
          <w:szCs w:val="24"/>
        </w:rPr>
        <w:t xml:space="preserve">в первую очередь, предполагает  </w:t>
      </w:r>
      <w:r>
        <w:rPr>
          <w:sz w:val="24"/>
          <w:szCs w:val="24"/>
        </w:rPr>
        <w:t xml:space="preserve">наличие у ребёнка более высокого психического развития, которое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 Это умение думать, анализировать, делать выводы.   Учите сына или дочку самому искать ответы на свои бесконечные «почему» и «а что будет, если…», выстраивать причинно-следственные связи – одним словом, активно интересоваться окружающим миром.                                                                                           </w:t>
      </w:r>
      <w:r w:rsidR="007E7D53">
        <w:rPr>
          <w:sz w:val="24"/>
          <w:szCs w:val="24"/>
        </w:rPr>
        <w:t xml:space="preserve">                       </w:t>
      </w:r>
      <w:r>
        <w:rPr>
          <w:sz w:val="24"/>
          <w:szCs w:val="24"/>
        </w:rPr>
        <w:t xml:space="preserve"> </w:t>
      </w:r>
      <w:r>
        <w:rPr>
          <w:b/>
          <w:bCs/>
          <w:sz w:val="24"/>
          <w:szCs w:val="24"/>
        </w:rPr>
        <w:t xml:space="preserve">Эмоционально-волевая готовность </w:t>
      </w:r>
      <w:r>
        <w:rPr>
          <w:color w:val="000000"/>
          <w:sz w:val="24"/>
          <w:szCs w:val="24"/>
        </w:rPr>
        <w:t>заключается в способности ребенка напряженно трудиться, делая то, что от него требует учитель.  Ребенок должен уметь управлять своим поведением, умственной деятельностью.</w:t>
      </w:r>
      <w:r>
        <w:rPr>
          <w:sz w:val="24"/>
          <w:szCs w:val="24"/>
        </w:rPr>
        <w:t xml:space="preserve"> Необходимо, чтобы ребёнок мог сосредоточиться на инструкции, которую получает от взрослого. Вы можете развивать такое умение и дома, давая детям разные задания.</w:t>
      </w:r>
      <w:r>
        <w:rPr>
          <w:color w:val="000000"/>
          <w:sz w:val="24"/>
          <w:szCs w:val="24"/>
        </w:rPr>
        <w:t xml:space="preserve">    Наличие волевых качеств у ребенка поможет ему длительное время выполнять задания, не отвлекаясь на уроке, доводить начатое дело до конца. </w:t>
      </w:r>
      <w:r>
        <w:rPr>
          <w:sz w:val="24"/>
          <w:szCs w:val="24"/>
        </w:rPr>
        <w:t xml:space="preserve">Игры  по правилам учат спокойно дожидаться своего хода, с достоинством проигрывать, выстраивать свою стратегию и при этом учитывать постоянно меняющиеся обстоятельства и т.д.                                                                                                                    </w:t>
      </w:r>
      <w:r>
        <w:rPr>
          <w:b/>
          <w:bCs/>
          <w:sz w:val="24"/>
          <w:szCs w:val="24"/>
        </w:rPr>
        <w:t>Социально- личностная  готовность</w:t>
      </w:r>
      <w:r>
        <w:rPr>
          <w:color w:val="333333"/>
          <w:sz w:val="24"/>
          <w:szCs w:val="24"/>
        </w:rPr>
        <w:t xml:space="preserve"> включает в себя потребность в общении со сверстниками, умение подчинять свое поведение законам детской группы, слушать и выполнять инструкции, а также владение навыками самопрезентации  (то есть уметь рассказать о себе, своей семье). Одним словом, ваш будущий первоклассник должен иметь желание и на других посмотреть, и себя показать.</w:t>
      </w:r>
      <w:r>
        <w:rPr>
          <w:color w:val="191919"/>
          <w:sz w:val="24"/>
          <w:szCs w:val="24"/>
        </w:rPr>
        <w:t xml:space="preserve">     </w:t>
      </w:r>
      <w:r>
        <w:rPr>
          <w:rFonts w:cs="Tahoma"/>
          <w:sz w:val="24"/>
          <w:szCs w:val="24"/>
        </w:rPr>
        <w:t xml:space="preserve">Не менее важное условие подготовленности ребёнка к школе - умение жить в коллективе, считаться с интересами окружающих людей. Если ребёнок ссорится по пустякам, не умеет правильно оценивать своё поведение, ему трудно привыкать к школе. </w:t>
      </w:r>
      <w:r>
        <w:rPr>
          <w:color w:val="333333"/>
          <w:sz w:val="24"/>
          <w:szCs w:val="24"/>
        </w:rPr>
        <w:t xml:space="preserve">                                                                     </w:t>
      </w:r>
      <w:r>
        <w:rPr>
          <w:color w:val="191919"/>
          <w:sz w:val="24"/>
          <w:szCs w:val="24"/>
        </w:rPr>
        <w:t>Таким образом, подготовка к школе требует большого труда и терпения.</w:t>
      </w:r>
      <w:r>
        <w:rPr>
          <w:b/>
          <w:color w:val="191919"/>
          <w:sz w:val="24"/>
          <w:szCs w:val="24"/>
        </w:rPr>
        <w:t xml:space="preserve">      </w:t>
      </w:r>
    </w:p>
    <w:p w:rsidR="001346A9" w:rsidRPr="007E7D53" w:rsidRDefault="001346A9" w:rsidP="007E7D53">
      <w:pPr>
        <w:spacing w:before="100" w:beforeAutospacing="1" w:after="100" w:afterAutospacing="1" w:line="240" w:lineRule="auto"/>
        <w:rPr>
          <w:color w:val="333333"/>
          <w:sz w:val="24"/>
          <w:szCs w:val="24"/>
        </w:rPr>
      </w:pPr>
      <w:r>
        <w:rPr>
          <w:b/>
          <w:color w:val="191919"/>
          <w:sz w:val="24"/>
          <w:szCs w:val="24"/>
        </w:rPr>
        <w:t xml:space="preserve">                                             </w:t>
      </w:r>
      <w:r w:rsidR="007E7D53">
        <w:rPr>
          <w:b/>
          <w:color w:val="191919"/>
          <w:sz w:val="24"/>
          <w:szCs w:val="24"/>
        </w:rPr>
        <w:t xml:space="preserve">                              </w:t>
      </w:r>
      <w:r>
        <w:rPr>
          <w:b/>
          <w:color w:val="191919"/>
          <w:sz w:val="24"/>
          <w:szCs w:val="24"/>
        </w:rPr>
        <w:t xml:space="preserve">   Желаем удачи!                       </w:t>
      </w:r>
    </w:p>
    <w:sectPr w:rsidR="001346A9" w:rsidRPr="007E7D53" w:rsidSect="007E7D53">
      <w:pgSz w:w="11906" w:h="16838"/>
      <w:pgMar w:top="1440" w:right="1080" w:bottom="1440" w:left="1080"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6648C"/>
    <w:rsid w:val="001346A9"/>
    <w:rsid w:val="001861C5"/>
    <w:rsid w:val="0025198B"/>
    <w:rsid w:val="007D3A8E"/>
    <w:rsid w:val="007E7D53"/>
    <w:rsid w:val="00C25D0C"/>
    <w:rsid w:val="00F66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cp:revision>
  <dcterms:created xsi:type="dcterms:W3CDTF">2011-10-20T16:56:00Z</dcterms:created>
  <dcterms:modified xsi:type="dcterms:W3CDTF">2015-02-26T10:11:00Z</dcterms:modified>
</cp:coreProperties>
</file>