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E" w:rsidRDefault="00AE4B9E" w:rsidP="00AE4B9E">
      <w:pPr>
        <w:shd w:val="clear" w:color="auto" w:fill="FFFFFF"/>
        <w:spacing w:after="0" w:line="315" w:lineRule="atLeast"/>
        <w:ind w:firstLine="300"/>
        <w:jc w:val="center"/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Рекомендации для родителей</w:t>
      </w:r>
    </w:p>
    <w:p w:rsidR="00AE4B9E" w:rsidRDefault="00AE4B9E" w:rsidP="00AE4B9E">
      <w:pPr>
        <w:shd w:val="clear" w:color="auto" w:fill="FFFFFF"/>
        <w:spacing w:after="0" w:line="315" w:lineRule="atLeast"/>
        <w:ind w:firstLine="300"/>
        <w:jc w:val="center"/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</w:pPr>
    </w:p>
    <w:p w:rsidR="00AE4B9E" w:rsidRPr="00AE4B9E" w:rsidRDefault="00AE4B9E" w:rsidP="00AE4B9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1. 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u w:val="single"/>
          <w:lang w:eastAsia="ru-RU"/>
        </w:rPr>
        <w:t>Родителям рекомендуется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: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— поговорить с ребенком о семье (получить ответы на вопросы: С кем ты живешь? Сколько человек в твоей семье? Назови всех членов твоей семьи. Кто самый младший, кто самый старший в семье? Кто старше всех? Кто младше всех?);</w:t>
      </w:r>
      <w:bookmarkStart w:id="0" w:name="_GoBack"/>
      <w:bookmarkEnd w:id="0"/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— предложить ребенку назвать фамилию, имя и отчество каждого члена семьи, домашний адрес и профессию, место работы родителей.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2.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Дидактическая игра «Подбери признак» (согласование имени существительного с прилагательным): мама (какая?) — ..., бабушка (какая?) — ..., дедушка (какой?) — ..., папа (какой?) — ... 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3. 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Дидактическая игра «Чей, чья, чье, чьи?» (образование и употребление притяжательных прилагательных) Шарф (чей?) — мамин, папин,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... .</w:t>
      </w:r>
      <w:proofErr w:type="gramEnd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 Шапка (чья?) — тетина, дядина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... .</w:t>
      </w:r>
      <w:proofErr w:type="gramEnd"/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Пальто (чье?) — бабушкино, дедушкино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... .</w:t>
      </w:r>
      <w:proofErr w:type="gramEnd"/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Перчатки (чьи?) — мамины, бабушкины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... .</w:t>
      </w:r>
      <w:proofErr w:type="gramEnd"/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4.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 Сравнить, кто старше/младше (составление сложносочиненного предложения с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союзом</w:t>
      </w:r>
      <w:proofErr w:type="gramEnd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 а):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Папа — сын (папа старше, а сын младше), папа — дедушка, дядя — племянник, внук — дедушка.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5.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Дидактическая игра «Покажи, где...» (понимание логико-грамматических конструкций): мамина дочка, дочкина мама, мама дочки, дочка мамы.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6.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 Дидактическая игра «Скажи наоборот». Старший — (младший), большой — ..., молодой — </w:t>
      </w:r>
      <w:proofErr w:type="gramStart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... .</w:t>
      </w:r>
      <w:proofErr w:type="gramEnd"/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 Старше — (моложе, младше).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7.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Ответить на вопросы (употребление родительного падежа имен существительных).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У кого глаза добрые? (У бабушки). У кого руки сильные? У кого ласковые руки? ...</w:t>
      </w:r>
    </w:p>
    <w:p w:rsidR="00AE4B9E" w:rsidRPr="00AE4B9E" w:rsidRDefault="00AE4B9E" w:rsidP="00AE4B9E">
      <w:pPr>
        <w:shd w:val="clear" w:color="auto" w:fill="FFFFFF"/>
        <w:spacing w:after="0" w:line="315" w:lineRule="atLeast"/>
        <w:ind w:firstLine="300"/>
        <w:jc w:val="both"/>
        <w:rPr>
          <w:rFonts w:ascii="Tahoma" w:eastAsia="Times New Roman" w:hAnsi="Tahoma" w:cs="Tahoma"/>
          <w:color w:val="2A2723"/>
          <w:sz w:val="21"/>
          <w:szCs w:val="21"/>
          <w:lang w:eastAsia="ru-RU"/>
        </w:rPr>
      </w:pPr>
      <w:r w:rsidRPr="00AE4B9E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8.</w:t>
      </w:r>
      <w:r w:rsidRPr="00AE4B9E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Упражнение для пальчиков.</w:t>
      </w:r>
    </w:p>
    <w:p w:rsidR="00AE4B9E" w:rsidRPr="00AE4B9E" w:rsidRDefault="00AE4B9E" w:rsidP="00AE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9E">
        <w:rPr>
          <w:rFonts w:ascii="Tahoma" w:eastAsia="Times New Roman" w:hAnsi="Tahoma" w:cs="Tahoma"/>
          <w:color w:val="5E6D81"/>
          <w:sz w:val="21"/>
          <w:szCs w:val="21"/>
          <w:shd w:val="clear" w:color="auto" w:fill="FFFFFF"/>
          <w:lang w:eastAsia="ru-RU"/>
        </w:rPr>
        <w:t> </w:t>
      </w:r>
    </w:p>
    <w:tbl>
      <w:tblPr>
        <w:tblW w:w="7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</w:tblGrid>
      <w:tr w:rsidR="00AE4B9E" w:rsidRPr="00AE4B9E" w:rsidTr="00AE4B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B9E" w:rsidRPr="00AE4B9E" w:rsidRDefault="00AE4B9E" w:rsidP="00AE4B9E">
            <w:pPr>
              <w:spacing w:after="0" w:line="315" w:lineRule="atLeast"/>
              <w:ind w:firstLine="300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 xml:space="preserve">Этот пальчик — </w:t>
            </w:r>
            <w:proofErr w:type="gramStart"/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 xml:space="preserve">дедушка,   </w:t>
            </w:r>
            <w:proofErr w:type="gramEnd"/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    </w:t>
            </w:r>
            <w:r w:rsidRPr="00AE4B9E">
              <w:rPr>
                <w:rFonts w:ascii="Bookman Old Style" w:eastAsia="Times New Roman" w:hAnsi="Bookman Old Style" w:cs="Times New Roman"/>
                <w:i/>
                <w:iCs/>
                <w:color w:val="2A2723"/>
                <w:sz w:val="27"/>
                <w:szCs w:val="27"/>
                <w:lang w:eastAsia="ru-RU"/>
              </w:rPr>
              <w:t>Руку сжать в кулак, поочередно разгибать пальцы, начиная с большого.</w:t>
            </w:r>
          </w:p>
          <w:p w:rsidR="00AE4B9E" w:rsidRPr="00AE4B9E" w:rsidRDefault="00AE4B9E" w:rsidP="00AE4B9E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этот пальчик — бабушка,</w:t>
            </w:r>
          </w:p>
          <w:p w:rsidR="00AE4B9E" w:rsidRPr="00AE4B9E" w:rsidRDefault="00AE4B9E" w:rsidP="00AE4B9E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этот пальчик — папочка,</w:t>
            </w:r>
          </w:p>
          <w:p w:rsidR="00AE4B9E" w:rsidRPr="00AE4B9E" w:rsidRDefault="00AE4B9E" w:rsidP="00AE4B9E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этот пальчик — мамочка.</w:t>
            </w:r>
          </w:p>
          <w:p w:rsidR="00AE4B9E" w:rsidRPr="00AE4B9E" w:rsidRDefault="00AE4B9E" w:rsidP="00AE4B9E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а это я.</w:t>
            </w:r>
          </w:p>
          <w:p w:rsidR="00AE4B9E" w:rsidRPr="00AE4B9E" w:rsidRDefault="00AE4B9E" w:rsidP="00AE4B9E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Вот и вся моя семья!  </w:t>
            </w:r>
            <w:r w:rsidRPr="00AE4B9E">
              <w:rPr>
                <w:rFonts w:ascii="Bookman Old Style" w:eastAsia="Times New Roman" w:hAnsi="Bookman Old Style" w:cs="Times New Roman"/>
                <w:i/>
                <w:iCs/>
                <w:color w:val="2A2723"/>
                <w:sz w:val="24"/>
                <w:szCs w:val="24"/>
                <w:lang w:eastAsia="ru-RU"/>
              </w:rPr>
              <w:t>Сжать руку в кулак несколько раз.</w:t>
            </w:r>
          </w:p>
          <w:p w:rsidR="00AE4B9E" w:rsidRPr="00AE4B9E" w:rsidRDefault="00AE4B9E" w:rsidP="00AE4B9E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  <w:p w:rsidR="00AE4B9E" w:rsidRPr="00AE4B9E" w:rsidRDefault="00AE4B9E" w:rsidP="00AE4B9E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AE4B9E">
              <w:rPr>
                <w:rFonts w:ascii="Bookman Old Style" w:eastAsia="Times New Roman" w:hAnsi="Bookman Old Style" w:cs="Times New Roman"/>
                <w:b/>
                <w:bCs/>
                <w:color w:val="2A2723"/>
                <w:sz w:val="24"/>
                <w:szCs w:val="24"/>
                <w:lang w:eastAsia="ru-RU"/>
              </w:rPr>
              <w:t>Задание 9. </w:t>
            </w:r>
            <w:r w:rsidRPr="00AE4B9E">
              <w:rPr>
                <w:rFonts w:ascii="Bookman Old Style" w:eastAsia="Times New Roman" w:hAnsi="Bookman Old Style" w:cs="Times New Roman"/>
                <w:color w:val="2A2723"/>
                <w:sz w:val="24"/>
                <w:szCs w:val="24"/>
                <w:lang w:eastAsia="ru-RU"/>
              </w:rPr>
              <w:t>Нарисовать в альбоме картинку «Моя семья»</w:t>
            </w:r>
          </w:p>
        </w:tc>
      </w:tr>
    </w:tbl>
    <w:p w:rsidR="00260225" w:rsidRDefault="00260225"/>
    <w:sectPr w:rsidR="00260225" w:rsidSect="00AE4B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8"/>
    <w:rsid w:val="001247E8"/>
    <w:rsid w:val="00260225"/>
    <w:rsid w:val="00A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7E62-5B18-417F-A06D-D83089CD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2015-02-26T08:06:00Z</dcterms:created>
  <dcterms:modified xsi:type="dcterms:W3CDTF">2015-02-26T08:08:00Z</dcterms:modified>
</cp:coreProperties>
</file>