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EF" w:rsidRPr="001A10EF" w:rsidRDefault="001A10EF" w:rsidP="001A10E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18"/>
          <w:lang w:eastAsia="ru-RU"/>
        </w:rPr>
      </w:pPr>
      <w:r w:rsidRPr="001A10EF">
        <w:rPr>
          <w:rFonts w:ascii="Times New Roman" w:eastAsia="Times New Roman" w:hAnsi="Times New Roman" w:cs="Times New Roman"/>
          <w:b/>
          <w:color w:val="002060"/>
          <w:sz w:val="40"/>
          <w:szCs w:val="18"/>
          <w:lang w:eastAsia="ru-RU"/>
        </w:rPr>
        <w:t>Консультация для родителей:</w:t>
      </w:r>
    </w:p>
    <w:p w:rsidR="001A10EF" w:rsidRPr="001A10EF" w:rsidRDefault="001A10EF" w:rsidP="001A10E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18"/>
          <w:lang w:eastAsia="ru-RU"/>
        </w:rPr>
      </w:pPr>
      <w:r w:rsidRPr="001A10EF">
        <w:rPr>
          <w:rFonts w:ascii="Times New Roman" w:eastAsia="Times New Roman" w:hAnsi="Times New Roman" w:cs="Times New Roman"/>
          <w:b/>
          <w:color w:val="002060"/>
          <w:sz w:val="40"/>
          <w:szCs w:val="18"/>
          <w:lang w:eastAsia="ru-RU"/>
        </w:rPr>
        <w:t>«</w:t>
      </w:r>
      <w:proofErr w:type="spellStart"/>
      <w:r w:rsidRPr="001A10EF">
        <w:rPr>
          <w:rFonts w:ascii="Times New Roman" w:eastAsia="Times New Roman" w:hAnsi="Times New Roman" w:cs="Times New Roman"/>
          <w:b/>
          <w:color w:val="002060"/>
          <w:sz w:val="40"/>
          <w:szCs w:val="18"/>
          <w:lang w:eastAsia="ru-RU"/>
        </w:rPr>
        <w:t>Леворукий</w:t>
      </w:r>
      <w:proofErr w:type="spellEnd"/>
      <w:r w:rsidRPr="001A10EF">
        <w:rPr>
          <w:rFonts w:ascii="Times New Roman" w:eastAsia="Times New Roman" w:hAnsi="Times New Roman" w:cs="Times New Roman"/>
          <w:b/>
          <w:color w:val="002060"/>
          <w:sz w:val="40"/>
          <w:szCs w:val="18"/>
          <w:lang w:eastAsia="ru-RU"/>
        </w:rPr>
        <w:t xml:space="preserve"> ребенок».</w:t>
      </w:r>
    </w:p>
    <w:p w:rsidR="001A10EF" w:rsidRPr="001A10EF" w:rsidRDefault="001A10EF" w:rsidP="001A10E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</w:pPr>
      <w:r w:rsidRPr="001A10EF"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  <w:t xml:space="preserve">В каждой группе детского сада есть </w:t>
      </w:r>
      <w:proofErr w:type="spellStart"/>
      <w:r w:rsidRPr="001A10EF"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  <w:t>леворукие</w:t>
      </w:r>
      <w:proofErr w:type="spellEnd"/>
      <w:r w:rsidRPr="001A10EF"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  <w:t xml:space="preserve"> дети. В последние годы их становится все больше. Поэтому есть необходимость говорить об их специфических особенностях, о проблемах их существования в этом мире.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6ACC48" wp14:editId="1E2BE802">
            <wp:simplePos x="0" y="0"/>
            <wp:positionH relativeFrom="column">
              <wp:posOffset>-328930</wp:posOffset>
            </wp:positionH>
            <wp:positionV relativeFrom="paragraph">
              <wp:posOffset>3608705</wp:posOffset>
            </wp:positionV>
            <wp:extent cx="3415030" cy="2537460"/>
            <wp:effectExtent l="0" t="0" r="0" b="0"/>
            <wp:wrapSquare wrapText="bothSides"/>
            <wp:docPr id="1" name="Рисунок 1" descr="Вечерний Бишкек - Леворукий ребенок в праворуком ми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черний Бишкек - Леворукий ребенок в праворуком мир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0EF"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  <w:t> Левшей можно назвать «</w:t>
      </w:r>
      <w:proofErr w:type="spellStart"/>
      <w:r w:rsidRPr="001A10EF"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  <w:t>зазеркальными</w:t>
      </w:r>
      <w:proofErr w:type="spellEnd"/>
      <w:r w:rsidRPr="001A10EF"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  <w:t xml:space="preserve">» детьми, так как мир правшей предстает для них ассиметричным, как в зеркале. Об этой необычности написал Льюис Кэрролл удивительную сказку «Алиса в стране чудес». Мало кто знает, что эта книга написана математиком-левшой, специально для 6-летней </w:t>
      </w:r>
      <w:proofErr w:type="spellStart"/>
      <w:r w:rsidRPr="001A10EF"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  <w:t>леворукой</w:t>
      </w:r>
      <w:proofErr w:type="spellEnd"/>
      <w:r w:rsidRPr="001A10EF"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  <w:t xml:space="preserve"> девочки Эллис </w:t>
      </w:r>
      <w:proofErr w:type="spellStart"/>
      <w:r w:rsidRPr="001A10EF"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  <w:t>Лидл</w:t>
      </w:r>
      <w:proofErr w:type="spellEnd"/>
      <w:r w:rsidRPr="001A10EF"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  <w:t xml:space="preserve"> и не предназначалась для широкого круга читателей. Автор не предполагал, что рассказанная им история мира наоборот, где часы идут справа налево, близкое оказывается далеким и т.д. станет любимой книгой детей и взрослых разных </w:t>
      </w:r>
      <w:r w:rsidRPr="001A10EF"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  <w:lastRenderedPageBreak/>
        <w:t xml:space="preserve">поколений. Он просто хотел поделиться эмоциями, в игровой форме выразить свое восприятие мира. Родителям вместе с детьми стоит прочитать это произведение, чтобы лучше понять своего ребенка – левшу. Если </w:t>
      </w:r>
      <w:proofErr w:type="spellStart"/>
      <w:r w:rsidRPr="001A10EF"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  <w:t>леворукому</w:t>
      </w:r>
      <w:proofErr w:type="spellEnd"/>
      <w:r w:rsidRPr="001A10EF"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  <w:t xml:space="preserve"> ребенку не оказать помощь в адаптации к окружающему миру, то он будет чувствовать себя в системе образования, созданной для правшей, как ребенок в заколдованном мире, где ему все чуждо. Поэтому обязанность взрослых – помочь ребенку приспособиться к праворукой среде, сделать так, чтобы процесс обучения протекал </w:t>
      </w:r>
      <w:proofErr w:type="spellStart"/>
      <w:r w:rsidRPr="001A10EF"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  <w:t>безболезненно</w:t>
      </w:r>
      <w:proofErr w:type="gramStart"/>
      <w:r w:rsidRPr="001A10EF"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  <w:t>.Л</w:t>
      </w:r>
      <w:proofErr w:type="gramEnd"/>
      <w:r w:rsidRPr="001A10EF"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  <w:t>еворукость</w:t>
      </w:r>
      <w:proofErr w:type="spellEnd"/>
      <w:r w:rsidRPr="001A10EF"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  <w:t xml:space="preserve"> ребенка закладывается еще во время беременности. Всем известно, что головной мозг человека делится на левое и правое полушарие. У правшей доминирует правое полушарие, а преобладающей является правая рука. Но иногда в процессе внутриутробного развития головного мозга происходят некоторые изменения, и левое полушарие становится слабее, а правое – берет на себя ведущую функцию. В этом случае основной является левая рука.</w:t>
      </w:r>
    </w:p>
    <w:p w:rsidR="001A10EF" w:rsidRPr="001A10EF" w:rsidRDefault="001A10EF" w:rsidP="001A10E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</w:pPr>
      <w:r w:rsidRPr="001A10EF"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  <w:lastRenderedPageBreak/>
        <w:t xml:space="preserve"> Следует отметить, что у левшей лучше </w:t>
      </w:r>
      <w:proofErr w:type="gramStart"/>
      <w:r w:rsidRPr="001A10EF"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  <w:t>развиты</w:t>
      </w:r>
      <w:proofErr w:type="gramEnd"/>
      <w:r w:rsidRPr="001A10EF"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  <w:t xml:space="preserve"> также левая нога, глаз, ноздря, ухо. Специалисты утверждают, что </w:t>
      </w:r>
      <w:proofErr w:type="spellStart"/>
      <w:r w:rsidRPr="001A10EF"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  <w:t>левшество</w:t>
      </w:r>
      <w:proofErr w:type="spellEnd"/>
      <w:r w:rsidRPr="001A10EF"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  <w:t xml:space="preserve"> не является патологией и для беспокойства, нет причин. Ваш ребенок здоров и совершенно нормален. Просто он отличается от большинства своих сверстников.</w:t>
      </w:r>
    </w:p>
    <w:p w:rsidR="001A10EF" w:rsidRPr="001A10EF" w:rsidRDefault="001A10EF" w:rsidP="001A10E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</w:pPr>
      <w:r w:rsidRPr="001A10EF"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  <w:t xml:space="preserve"> Принудительное переучивание ведет к самым негативным последствиям. Ребенок становится капризным, раздражительным, беспокойно спит, может снизиться аппетит. В дальнейшем могут появиться частые головные боли, постоянная вялость. Более того, развиваются неврологические реакции: нервные тики, </w:t>
      </w:r>
      <w:proofErr w:type="spellStart"/>
      <w:r w:rsidRPr="001A10EF"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  <w:t>энурез</w:t>
      </w:r>
      <w:proofErr w:type="spellEnd"/>
      <w:r w:rsidRPr="001A10EF"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  <w:t>, страхи, заикание.</w:t>
      </w:r>
    </w:p>
    <w:p w:rsidR="001A10EF" w:rsidRPr="001A10EF" w:rsidRDefault="001A10EF" w:rsidP="001A10E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FC03D6" wp14:editId="362C020F">
            <wp:simplePos x="0" y="0"/>
            <wp:positionH relativeFrom="column">
              <wp:posOffset>-193040</wp:posOffset>
            </wp:positionH>
            <wp:positionV relativeFrom="paragraph">
              <wp:posOffset>873125</wp:posOffset>
            </wp:positionV>
            <wp:extent cx="2743200" cy="2743200"/>
            <wp:effectExtent l="0" t="0" r="0" b="0"/>
            <wp:wrapSquare wrapText="bothSides"/>
            <wp:docPr id="2" name="Рисунок 2" descr="ЛЕКАРСТВА БЕЗ КРИКОВ И СЛЕЗ. (ЧАСТЬ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КАРСТВА БЕЗ КРИКОВ И СЛЕЗ. (ЧАСТЬ 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0EF"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  <w:t xml:space="preserve"> Итак, левшу не надо переучивать в правшу, ведь полушария головного мозга не поменяешь местами. Правое полушарие отвечает за эмоции, образы, чувства. Поэтому среди левшей много музыкантов, художников, </w:t>
      </w:r>
      <w:r w:rsidRPr="001A10EF"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  <w:lastRenderedPageBreak/>
        <w:t>поэтов, артистов. У них развито абстрактное мышление, им трудно логически рассуждать. Они лучше воспринимают музыку, шумы. Такие дети быстро перерабатывают информацию, но с опорой на образы. Мышление у них интуитивное, спонтанное. Речь обычно сопровождается мимикой, жестикуляцией. Они интуитивно ориентируются в окружающем мире, используют предчувствия, представления, наглядные жизненные примеры. Среди левшей немало гениальных людей. Так, например, Менделеев – левша. Таблицу химических элементов он увидел во сне.</w:t>
      </w:r>
    </w:p>
    <w:p w:rsidR="001A10EF" w:rsidRPr="001A10EF" w:rsidRDefault="001A10EF" w:rsidP="001A10E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</w:pPr>
      <w:r w:rsidRPr="001A10EF"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  <w:t xml:space="preserve"> Конечно, при развитии и обучении </w:t>
      </w:r>
      <w:proofErr w:type="spellStart"/>
      <w:r w:rsidRPr="001A10EF"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  <w:t>леворукие</w:t>
      </w:r>
      <w:proofErr w:type="spellEnd"/>
      <w:r w:rsidRPr="001A10EF"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  <w:t xml:space="preserve"> дети испытывают определенные трудности. Сложно праворуким родителям и воспитателям обучать такого ребенка. Но это наши дети и мы, взрослые, должны помочь таким малышам не чувствовать себя «неправильными», не такими как все.</w:t>
      </w:r>
    </w:p>
    <w:p w:rsidR="001A10EF" w:rsidRPr="001A10EF" w:rsidRDefault="001A10EF" w:rsidP="001A10E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  <w:sectPr w:rsidR="001A10EF" w:rsidRPr="001A10EF" w:rsidSect="001A10EF"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  <w:r w:rsidRPr="001A10EF"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  <w:t> У ребенка – левши часто бывают проблемы с речью: задержка речевого развития, нарушение фонематиче</w:t>
      </w:r>
      <w:r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  <w:t>ского слуха, звукопроизношения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40"/>
          <w:szCs w:val="18"/>
          <w:lang w:eastAsia="ru-RU"/>
        </w:rPr>
        <w:t>..</w:t>
      </w:r>
    </w:p>
    <w:p w:rsidR="00A9784E" w:rsidRPr="001A10EF" w:rsidRDefault="001A10EF" w:rsidP="001A10EF">
      <w:pPr>
        <w:tabs>
          <w:tab w:val="left" w:pos="5760"/>
        </w:tabs>
        <w:jc w:val="center"/>
        <w:rPr>
          <w:rFonts w:ascii="Times New Roman" w:hAnsi="Times New Roman" w:cs="Times New Roman"/>
          <w:b/>
          <w:color w:val="002060"/>
          <w:sz w:val="48"/>
        </w:rPr>
      </w:pPr>
      <w:proofErr w:type="gramEnd"/>
      <w:r w:rsidRPr="001A10EF">
        <w:rPr>
          <w:rFonts w:ascii="Times New Roman" w:hAnsi="Times New Roman" w:cs="Times New Roman"/>
          <w:b/>
          <w:color w:val="002060"/>
          <w:sz w:val="48"/>
        </w:rPr>
        <w:lastRenderedPageBreak/>
        <w:t>Консультация для родителей</w:t>
      </w:r>
    </w:p>
    <w:p w:rsidR="001A10EF" w:rsidRPr="001A10EF" w:rsidRDefault="001A10EF" w:rsidP="001A10EF">
      <w:pPr>
        <w:tabs>
          <w:tab w:val="left" w:pos="5760"/>
        </w:tabs>
        <w:jc w:val="center"/>
        <w:rPr>
          <w:rFonts w:ascii="Times New Roman" w:hAnsi="Times New Roman" w:cs="Times New Roman"/>
          <w:b/>
          <w:color w:val="002060"/>
          <w:sz w:val="48"/>
        </w:rPr>
      </w:pPr>
      <w:r w:rsidRPr="001A10EF">
        <w:rPr>
          <w:rFonts w:ascii="Times New Roman" w:hAnsi="Times New Roman" w:cs="Times New Roman"/>
          <w:b/>
          <w:color w:val="002060"/>
          <w:sz w:val="48"/>
        </w:rPr>
        <w:t>«Плоскостопи</w:t>
      </w:r>
      <w:proofErr w:type="gramStart"/>
      <w:r w:rsidRPr="001A10EF">
        <w:rPr>
          <w:rFonts w:ascii="Times New Roman" w:hAnsi="Times New Roman" w:cs="Times New Roman"/>
          <w:b/>
          <w:color w:val="002060"/>
          <w:sz w:val="48"/>
        </w:rPr>
        <w:t>е-</w:t>
      </w:r>
      <w:proofErr w:type="gramEnd"/>
      <w:r w:rsidRPr="001A10EF">
        <w:rPr>
          <w:rFonts w:ascii="Times New Roman" w:hAnsi="Times New Roman" w:cs="Times New Roman"/>
          <w:b/>
          <w:color w:val="002060"/>
          <w:sz w:val="48"/>
        </w:rPr>
        <w:t xml:space="preserve"> профилактика»</w:t>
      </w:r>
    </w:p>
    <w:p w:rsidR="001A10EF" w:rsidRPr="001A10EF" w:rsidRDefault="001A10EF" w:rsidP="001A10EF">
      <w:pPr>
        <w:tabs>
          <w:tab w:val="left" w:pos="5760"/>
        </w:tabs>
        <w:rPr>
          <w:rFonts w:ascii="Times New Roman" w:hAnsi="Times New Roman" w:cs="Times New Roman"/>
          <w:sz w:val="48"/>
        </w:rPr>
      </w:pPr>
      <w:r w:rsidRPr="001A10EF">
        <w:rPr>
          <w:rFonts w:ascii="Times New Roman" w:hAnsi="Times New Roman" w:cs="Times New Roman"/>
          <w:sz w:val="48"/>
        </w:rPr>
        <w:t>Плоскостопие — изменение формы стопы, характеризующееся опущением её пр</w:t>
      </w:r>
      <w:r>
        <w:rPr>
          <w:rFonts w:ascii="Times New Roman" w:hAnsi="Times New Roman" w:cs="Times New Roman"/>
          <w:sz w:val="48"/>
        </w:rPr>
        <w:t>одольного и поперечного сводов.</w:t>
      </w:r>
    </w:p>
    <w:p w:rsidR="001A10EF" w:rsidRPr="001A10EF" w:rsidRDefault="001A10EF" w:rsidP="001A10EF">
      <w:pPr>
        <w:tabs>
          <w:tab w:val="left" w:pos="5760"/>
        </w:tabs>
        <w:rPr>
          <w:rFonts w:ascii="Times New Roman" w:hAnsi="Times New Roman" w:cs="Times New Roman"/>
          <w:sz w:val="48"/>
        </w:rPr>
      </w:pPr>
      <w:r w:rsidRPr="001A10EF">
        <w:rPr>
          <w:rFonts w:ascii="Times New Roman" w:hAnsi="Times New Roman" w:cs="Times New Roman"/>
          <w:sz w:val="48"/>
        </w:rPr>
        <w:t>Различают первоначальное поперечное и продольное плоскостопие,</w:t>
      </w:r>
      <w:r>
        <w:rPr>
          <w:rFonts w:ascii="Times New Roman" w:hAnsi="Times New Roman" w:cs="Times New Roman"/>
          <w:sz w:val="48"/>
        </w:rPr>
        <w:t xml:space="preserve"> возможно сочетание обеих форм.</w:t>
      </w:r>
    </w:p>
    <w:p w:rsidR="001A10EF" w:rsidRPr="001A10EF" w:rsidRDefault="001A10EF" w:rsidP="001A10EF">
      <w:pPr>
        <w:tabs>
          <w:tab w:val="left" w:pos="5760"/>
        </w:tabs>
        <w:rPr>
          <w:rFonts w:ascii="Times New Roman" w:hAnsi="Times New Roman" w:cs="Times New Roman"/>
          <w:sz w:val="48"/>
        </w:rPr>
      </w:pPr>
      <w:r w:rsidRPr="001A10EF">
        <w:rPr>
          <w:rFonts w:ascii="Times New Roman" w:hAnsi="Times New Roman" w:cs="Times New Roman"/>
          <w:sz w:val="48"/>
        </w:rPr>
        <w:t>Поперечное плоскостопие в сочетании с другими деформациями составляет 55,23%, продольное плоскостопие в сочетании с дру</w:t>
      </w:r>
      <w:r>
        <w:rPr>
          <w:rFonts w:ascii="Times New Roman" w:hAnsi="Times New Roman" w:cs="Times New Roman"/>
          <w:sz w:val="48"/>
        </w:rPr>
        <w:t>гими деформациями стоп — 29,3%.</w:t>
      </w:r>
    </w:p>
    <w:p w:rsidR="001A10EF" w:rsidRPr="001A10EF" w:rsidRDefault="00A804F2" w:rsidP="001A10EF">
      <w:pPr>
        <w:tabs>
          <w:tab w:val="left" w:pos="5760"/>
        </w:tabs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Симптомы плоскостопия</w:t>
      </w:r>
    </w:p>
    <w:p w:rsidR="001A10EF" w:rsidRPr="001A10EF" w:rsidRDefault="001A10EF" w:rsidP="001A10EF">
      <w:pPr>
        <w:tabs>
          <w:tab w:val="left" w:pos="5760"/>
        </w:tabs>
        <w:rPr>
          <w:rFonts w:ascii="Times New Roman" w:hAnsi="Times New Roman" w:cs="Times New Roman"/>
          <w:sz w:val="48"/>
        </w:rPr>
      </w:pPr>
      <w:r w:rsidRPr="001A10EF">
        <w:rPr>
          <w:rFonts w:ascii="Times New Roman" w:hAnsi="Times New Roman" w:cs="Times New Roman"/>
          <w:sz w:val="48"/>
        </w:rPr>
        <w:t>— Боли в стопах, коленях, бедрах, спине.</w:t>
      </w:r>
    </w:p>
    <w:p w:rsidR="001A10EF" w:rsidRPr="001A10EF" w:rsidRDefault="001A10EF" w:rsidP="001A10EF">
      <w:pPr>
        <w:tabs>
          <w:tab w:val="left" w:pos="5760"/>
        </w:tabs>
        <w:rPr>
          <w:rFonts w:ascii="Times New Roman" w:hAnsi="Times New Roman" w:cs="Times New Roman"/>
          <w:sz w:val="48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0288" behindDoc="0" locked="0" layoutInCell="1" allowOverlap="1" wp14:anchorId="279A8C86" wp14:editId="6F0DAE7E">
            <wp:simplePos x="0" y="0"/>
            <wp:positionH relativeFrom="column">
              <wp:posOffset>-292100</wp:posOffset>
            </wp:positionH>
            <wp:positionV relativeFrom="paragraph">
              <wp:posOffset>454660</wp:posOffset>
            </wp:positionV>
            <wp:extent cx="2769870" cy="2159000"/>
            <wp:effectExtent l="0" t="0" r="0" b="0"/>
            <wp:wrapSquare wrapText="bothSides"/>
            <wp:docPr id="3" name="Рисунок 1" descr="http://im2-tub-ru.yandex.net/i?id=2fc9ae31ca6e20aeb294f9f990bf500e-42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2fc9ae31ca6e20aeb294f9f990bf500e-42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0EF">
        <w:rPr>
          <w:rFonts w:ascii="Times New Roman" w:hAnsi="Times New Roman" w:cs="Times New Roman"/>
          <w:sz w:val="48"/>
        </w:rPr>
        <w:t>— Неестественная походка и осанка.</w:t>
      </w:r>
    </w:p>
    <w:p w:rsidR="001A10EF" w:rsidRPr="001A10EF" w:rsidRDefault="001A10EF" w:rsidP="001A10EF">
      <w:pPr>
        <w:tabs>
          <w:tab w:val="left" w:pos="5760"/>
        </w:tabs>
        <w:rPr>
          <w:rFonts w:ascii="Times New Roman" w:hAnsi="Times New Roman" w:cs="Times New Roman"/>
          <w:sz w:val="48"/>
        </w:rPr>
      </w:pPr>
      <w:r w:rsidRPr="001A10EF">
        <w:rPr>
          <w:rFonts w:ascii="Times New Roman" w:hAnsi="Times New Roman" w:cs="Times New Roman"/>
          <w:sz w:val="48"/>
        </w:rPr>
        <w:t>— Легче согнуться, чем присесть на корточки; присев, тяжело удержать равновесие.</w:t>
      </w:r>
    </w:p>
    <w:p w:rsidR="001A10EF" w:rsidRPr="001A10EF" w:rsidRDefault="001A10EF" w:rsidP="001A10EF">
      <w:pPr>
        <w:tabs>
          <w:tab w:val="left" w:pos="5760"/>
        </w:tabs>
        <w:rPr>
          <w:rFonts w:ascii="Times New Roman" w:hAnsi="Times New Roman" w:cs="Times New Roman"/>
          <w:sz w:val="48"/>
        </w:rPr>
      </w:pPr>
      <w:r w:rsidRPr="001A10EF">
        <w:rPr>
          <w:rFonts w:ascii="Times New Roman" w:hAnsi="Times New Roman" w:cs="Times New Roman"/>
          <w:sz w:val="48"/>
        </w:rPr>
        <w:lastRenderedPageBreak/>
        <w:t>— «Тяжелая» походка.</w:t>
      </w:r>
    </w:p>
    <w:p w:rsidR="001A10EF" w:rsidRPr="001A10EF" w:rsidRDefault="001A10EF" w:rsidP="001A10EF">
      <w:pPr>
        <w:tabs>
          <w:tab w:val="left" w:pos="5760"/>
        </w:tabs>
        <w:rPr>
          <w:rFonts w:ascii="Times New Roman" w:hAnsi="Times New Roman" w:cs="Times New Roman"/>
          <w:sz w:val="48"/>
        </w:rPr>
      </w:pPr>
      <w:r w:rsidRPr="001A10EF">
        <w:rPr>
          <w:rFonts w:ascii="Times New Roman" w:hAnsi="Times New Roman" w:cs="Times New Roman"/>
          <w:sz w:val="48"/>
        </w:rPr>
        <w:t xml:space="preserve">— </w:t>
      </w:r>
      <w:proofErr w:type="spellStart"/>
      <w:r w:rsidRPr="001A10EF">
        <w:rPr>
          <w:rFonts w:ascii="Times New Roman" w:hAnsi="Times New Roman" w:cs="Times New Roman"/>
          <w:sz w:val="48"/>
        </w:rPr>
        <w:t>Косолапие</w:t>
      </w:r>
      <w:proofErr w:type="spellEnd"/>
      <w:r w:rsidRPr="001A10EF">
        <w:rPr>
          <w:rFonts w:ascii="Times New Roman" w:hAnsi="Times New Roman" w:cs="Times New Roman"/>
          <w:sz w:val="48"/>
        </w:rPr>
        <w:t xml:space="preserve"> при ходьбе.</w:t>
      </w:r>
    </w:p>
    <w:p w:rsidR="001A10EF" w:rsidRPr="001A10EF" w:rsidRDefault="001A10EF" w:rsidP="001A10EF">
      <w:pPr>
        <w:tabs>
          <w:tab w:val="left" w:pos="5760"/>
        </w:tabs>
        <w:rPr>
          <w:rFonts w:ascii="Times New Roman" w:hAnsi="Times New Roman" w:cs="Times New Roman"/>
          <w:sz w:val="48"/>
        </w:rPr>
      </w:pPr>
      <w:r w:rsidRPr="001A10EF">
        <w:rPr>
          <w:rFonts w:ascii="Times New Roman" w:hAnsi="Times New Roman" w:cs="Times New Roman"/>
          <w:sz w:val="48"/>
        </w:rPr>
        <w:t>— Деформированные стопы (плоская стопа, искривленные, непропорциональной длины пальцы ног, «косточка» на большом пальце, или подагра (</w:t>
      </w:r>
      <w:proofErr w:type="spellStart"/>
      <w:r w:rsidRPr="001A10EF">
        <w:rPr>
          <w:rFonts w:ascii="Times New Roman" w:hAnsi="Times New Roman" w:cs="Times New Roman"/>
          <w:sz w:val="48"/>
        </w:rPr>
        <w:t>hallux</w:t>
      </w:r>
      <w:proofErr w:type="spellEnd"/>
      <w:r w:rsidRPr="001A10EF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1A10EF">
        <w:rPr>
          <w:rFonts w:ascii="Times New Roman" w:hAnsi="Times New Roman" w:cs="Times New Roman"/>
          <w:sz w:val="48"/>
        </w:rPr>
        <w:t>valgus</w:t>
      </w:r>
      <w:proofErr w:type="spellEnd"/>
      <w:r w:rsidRPr="001A10EF">
        <w:rPr>
          <w:rFonts w:ascii="Times New Roman" w:hAnsi="Times New Roman" w:cs="Times New Roman"/>
          <w:sz w:val="48"/>
        </w:rPr>
        <w:t>), безобразно широкая стопа), деформация коленных суставов, непропорциональное развитие мышц ног и голени.</w:t>
      </w:r>
    </w:p>
    <w:p w:rsidR="001A10EF" w:rsidRDefault="001A10EF" w:rsidP="001A10EF">
      <w:pPr>
        <w:tabs>
          <w:tab w:val="left" w:pos="5760"/>
        </w:tabs>
        <w:rPr>
          <w:rFonts w:ascii="Times New Roman" w:hAnsi="Times New Roman" w:cs="Times New Roman"/>
          <w:sz w:val="48"/>
        </w:rPr>
      </w:pPr>
      <w:r w:rsidRPr="001A10EF">
        <w:rPr>
          <w:rFonts w:ascii="Times New Roman" w:hAnsi="Times New Roman" w:cs="Times New Roman"/>
          <w:sz w:val="48"/>
        </w:rPr>
        <w:t>— Плоскостопие предрасполагает к развитию вросшего ногтя.</w:t>
      </w:r>
    </w:p>
    <w:p w:rsidR="001A10EF" w:rsidRPr="001A10EF" w:rsidRDefault="001A10EF" w:rsidP="001A10E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ru-RU"/>
        </w:rPr>
      </w:pPr>
      <w:bookmarkStart w:id="0" w:name="prichiny_ploskostopiya"/>
      <w:bookmarkEnd w:id="0"/>
      <w:r w:rsidRPr="001A10EF"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u w:val="single"/>
          <w:lang w:eastAsia="ru-RU"/>
        </w:rPr>
        <w:t>Причины плоскостопия</w:t>
      </w:r>
    </w:p>
    <w:p w:rsidR="001A10EF" w:rsidRPr="001A10EF" w:rsidRDefault="001A10EF" w:rsidP="001A10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A10EF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Плоскостопие чаще бывает приобретённым, но возникает на фоне врождённой недостаточности соединительной ткани, наследственной субтильности. Такую стопу еще часто называют «аристократической».</w:t>
      </w:r>
    </w:p>
    <w:p w:rsidR="001A10EF" w:rsidRPr="001A10EF" w:rsidRDefault="001A10EF" w:rsidP="001A10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A10EF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Встречаются, например, такие дамы, у которых «и в кольцах узкая рука», как писал Блок, или «узенькая пятка», что успел подсмотреть пушкинский Дон Жуан. </w:t>
      </w:r>
      <w:r w:rsidRPr="001A10EF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lastRenderedPageBreak/>
        <w:t>Словом, тонкая кость. Женщины страдают в 4 раза чаще мужчин.</w:t>
      </w:r>
    </w:p>
    <w:p w:rsidR="001A10EF" w:rsidRPr="001A10EF" w:rsidRDefault="001A10EF" w:rsidP="001A10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A10EF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А одним из неблагоприятных факторов развития является неправильно изготовленная обувь. Плоскостопием расплачиваются модницы за высокие каблуки и узкие носки обуви, когда ноги опираются не на всю ступню, а только на головки плюсневых костей.</w:t>
      </w:r>
    </w:p>
    <w:p w:rsidR="001A10EF" w:rsidRPr="001A10EF" w:rsidRDefault="001A10EF" w:rsidP="001A1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A10EF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«Здоровой» считается обувь с каблуком не выше 4 см.</w:t>
      </w:r>
    </w:p>
    <w:p w:rsidR="001A10EF" w:rsidRPr="001A10EF" w:rsidRDefault="001A10EF" w:rsidP="001A10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A10EF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К сожалению, многие наши фабрики выпускаю</w:t>
      </w:r>
      <w:bookmarkStart w:id="1" w:name="_GoBack"/>
      <w:bookmarkEnd w:id="1"/>
      <w:r w:rsidRPr="001A10EF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т обувь, не считаясь с заключением врачей-</w:t>
      </w:r>
      <w:proofErr w:type="spellStart"/>
      <w:r w:rsidRPr="001A10EF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подиатров</w:t>
      </w:r>
      <w:proofErr w:type="spellEnd"/>
      <w:r w:rsidRPr="001A10EF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(специальность «</w:t>
      </w:r>
      <w:proofErr w:type="spellStart"/>
      <w:r w:rsidRPr="001A10EF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подиатр</w:t>
      </w:r>
      <w:proofErr w:type="spellEnd"/>
      <w:r w:rsidRPr="001A10EF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» хорошо известна в развитых странах Запада, в России </w:t>
      </w:r>
      <w:proofErr w:type="spellStart"/>
      <w:r w:rsidRPr="001A10EF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подиатрия</w:t>
      </w:r>
      <w:proofErr w:type="spellEnd"/>
      <w:r w:rsidRPr="001A10EF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делает только первые шаги; в целом </w:t>
      </w:r>
      <w:proofErr w:type="spellStart"/>
      <w:r w:rsidRPr="001A10EF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подиатрия</w:t>
      </w:r>
      <w:proofErr w:type="spellEnd"/>
      <w:r w:rsidRPr="001A10EF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— это раздел скелетно-мышечной медицины, занимающийся проблемами стопы — нижней конечности, осанки и походки).</w:t>
      </w:r>
    </w:p>
    <w:p w:rsidR="001A10EF" w:rsidRPr="001A10EF" w:rsidRDefault="001A10EF" w:rsidP="001A10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A10EF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Для правильного формирования сводов стопы нужна постоянная стимуляция мышц и связок. Стимуляторами могут выступать </w:t>
      </w:r>
      <w:r w:rsidRPr="001A10EF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lastRenderedPageBreak/>
        <w:t>жесткая трава, камни, песок, земля (если ходить по ним босиком).</w:t>
      </w:r>
    </w:p>
    <w:p w:rsidR="001A10EF" w:rsidRPr="001A10EF" w:rsidRDefault="001A10EF" w:rsidP="001A10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A10EF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Агрессивными для стопы являются </w:t>
      </w:r>
      <w:hyperlink r:id="rId10" w:tgtFrame="_blank" w:history="1">
        <w:r w:rsidRPr="001A10EF">
          <w:rPr>
            <w:rFonts w:ascii="Times New Roman" w:eastAsia="Times New Roman" w:hAnsi="Times New Roman" w:cs="Times New Roman"/>
            <w:color w:val="000000" w:themeColor="text1"/>
            <w:sz w:val="48"/>
            <w:szCs w:val="48"/>
            <w:lang w:eastAsia="ru-RU"/>
          </w:rPr>
          <w:t>паркет</w:t>
        </w:r>
      </w:hyperlink>
      <w:r w:rsidRPr="001A10EF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, ламинаты, другие твёрдые покрытия, в том числе толстая подошва, при которой мышцы и связки стопы не работают. Все знают, что неработающие мышцы атрофируются. Первопроходцы космоса, возвращаясь на родную землю, не могли ходить (сказывалось длительное нахождение в невесомости). Пришлось мышцы и связки в космосе нагружать при помощи тренажёров.</w:t>
      </w:r>
    </w:p>
    <w:p w:rsidR="001A10EF" w:rsidRPr="001A10EF" w:rsidRDefault="001A10EF" w:rsidP="001A10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1312" behindDoc="0" locked="0" layoutInCell="1" allowOverlap="1" wp14:anchorId="74EDFFFB" wp14:editId="698224F6">
            <wp:simplePos x="0" y="0"/>
            <wp:positionH relativeFrom="column">
              <wp:posOffset>-676910</wp:posOffset>
            </wp:positionH>
            <wp:positionV relativeFrom="paragraph">
              <wp:posOffset>2382520</wp:posOffset>
            </wp:positionV>
            <wp:extent cx="2985135" cy="2433955"/>
            <wp:effectExtent l="0" t="0" r="5715" b="4445"/>
            <wp:wrapSquare wrapText="bothSides"/>
            <wp:docPr id="4" name="Рисунок 2" descr="http://im0-tub-ru.yandex.net/i?id=6d8f62703fd05839d58c4c4176ab0f9c-109-144&amp;n=2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0-tub-ru.yandex.net/i?id=6d8f62703fd05839d58c4c4176ab0f9c-109-144&amp;n=2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0EF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Так и своды стоп без нагрузки ленятся и провисают: приобретается плоскостопие на всю оставшуюся жизнь. Впрочем, два года назад к нам обратился молодой человек, который хотел стать, как отец, офицером, но не прошёл медицинскую комиссию из-за плоскостопия. Восемь месяцев напряженной работы с мышцами, связками стопы — и он стал курсантом высшего военного заведения.</w:t>
      </w:r>
    </w:p>
    <w:p w:rsidR="001A10EF" w:rsidRPr="001A10EF" w:rsidRDefault="001A10EF" w:rsidP="001A10EF">
      <w:pPr>
        <w:tabs>
          <w:tab w:val="left" w:pos="5760"/>
        </w:tabs>
        <w:rPr>
          <w:rFonts w:ascii="Times New Roman" w:hAnsi="Times New Roman" w:cs="Times New Roman"/>
          <w:color w:val="000000" w:themeColor="text1"/>
          <w:sz w:val="48"/>
          <w:szCs w:val="48"/>
        </w:rPr>
      </w:pPr>
      <w:bookmarkStart w:id="2" w:name="diagnostika_ploskostopiya"/>
      <w:bookmarkEnd w:id="2"/>
    </w:p>
    <w:sectPr w:rsidR="001A10EF" w:rsidRPr="001A10EF" w:rsidSect="001A10EF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744"/>
    <w:multiLevelType w:val="multilevel"/>
    <w:tmpl w:val="561C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770151"/>
    <w:multiLevelType w:val="multilevel"/>
    <w:tmpl w:val="80AE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E5774C"/>
    <w:multiLevelType w:val="multilevel"/>
    <w:tmpl w:val="C1C6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EF"/>
    <w:rsid w:val="00186780"/>
    <w:rsid w:val="001A10EF"/>
    <w:rsid w:val="00A804F2"/>
    <w:rsid w:val="00A9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763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8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0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6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38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49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0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2116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05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2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859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96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925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452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560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015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665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8468">
          <w:marLeft w:val="0"/>
          <w:marRight w:val="0"/>
          <w:marTop w:val="0"/>
          <w:marBottom w:val="15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6753732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1806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DCDCD"/>
                        <w:left w:val="single" w:sz="6" w:space="0" w:color="CDCDCD"/>
                        <w:bottom w:val="single" w:sz="6" w:space="8" w:color="CDCDCD"/>
                        <w:right w:val="single" w:sz="6" w:space="0" w:color="CDCDCD"/>
                      </w:divBdr>
                      <w:divsChild>
                        <w:div w:id="16517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4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3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56690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11" w:color="999999"/>
                                    <w:left w:val="single" w:sz="6" w:space="31" w:color="999999"/>
                                    <w:bottom w:val="single" w:sz="6" w:space="11" w:color="999999"/>
                                    <w:right w:val="single" w:sz="6" w:space="15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?img_url=http://www.nedug.ru/common/data/pub/images/articles/79411/normal.jpg&amp;uinfo=sw-1366-sh-768-ww-988-wh-593-pd-1-wp-16x9_1366x768&amp;_=1424796593559&amp;viewport=wide&amp;p=1&amp;text=%D0%BF%D0%BB%D0%BE%D1%81%D0%BA%D0%BE%D1%81%D1%82%D0%BE%D0%BF%D0%B8%D0%B5&amp;pos=51&amp;rpt=simage&amp;pin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yandex.ru/images/search?text=%D0%BF%D0%BB%D0%BE%D1%81%D0%BA%D0%BE%D1%81%D1%82%D0%BE%D0%BF%D0%B8%D0%B5%20&amp;img_url=http://pro-domodedovo.ru/files/328/images/main1.jpg&amp;pos=27&amp;rpt=simage&amp;pin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m.dobro-est.com/interer/otdelka/parket-i-parketnaya-doska-opisanie-vidyi-proizvoditeli-i-stoimost-parket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2015-02-24T16:38:00Z</dcterms:created>
  <dcterms:modified xsi:type="dcterms:W3CDTF">2015-02-24T17:44:00Z</dcterms:modified>
</cp:coreProperties>
</file>