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89" w:rsidRPr="00831489" w:rsidRDefault="00831489" w:rsidP="00831489">
      <w:pPr>
        <w:shd w:val="clear" w:color="auto" w:fill="FFFFFF"/>
        <w:spacing w:before="240" w:after="240" w:line="520" w:lineRule="atLeast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caps/>
          <w:color w:val="FF0000"/>
          <w:kern w:val="36"/>
          <w:sz w:val="28"/>
          <w:szCs w:val="28"/>
        </w:rPr>
      </w:pPr>
      <w:r w:rsidRPr="00831489">
        <w:rPr>
          <w:rFonts w:ascii="Bookman Old Style" w:eastAsia="Times New Roman" w:hAnsi="Bookman Old Style" w:cs="Times New Roman"/>
          <w:b/>
          <w:caps/>
          <w:color w:val="FF0000"/>
          <w:kern w:val="36"/>
          <w:sz w:val="28"/>
          <w:szCs w:val="28"/>
        </w:rPr>
        <w:t>Что такое адаптация?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0000FF"/>
          <w:sz w:val="28"/>
          <w:szCs w:val="28"/>
        </w:rPr>
      </w:pPr>
      <w:r>
        <w:rPr>
          <w:rFonts w:ascii="Bookman Old Style" w:eastAsia="Times New Roman" w:hAnsi="Bookman Old Style" w:cs="Helvetica"/>
          <w:b/>
          <w:bCs/>
          <w:noProof/>
          <w:color w:val="37373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3810</wp:posOffset>
            </wp:positionV>
            <wp:extent cx="1778000" cy="1435100"/>
            <wp:effectExtent l="95250" t="76200" r="69850" b="508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35100"/>
                    </a:xfrm>
                    <a:prstGeom prst="flowChartAlternateProcess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489">
        <w:rPr>
          <w:rFonts w:ascii="Bookman Old Style" w:eastAsia="Times New Roman" w:hAnsi="Bookman Old Style" w:cs="Helvetica"/>
          <w:b/>
          <w:bCs/>
          <w:color w:val="373737"/>
          <w:sz w:val="28"/>
          <w:szCs w:val="28"/>
        </w:rPr>
        <w:t xml:space="preserve">   </w:t>
      </w:r>
      <w:r w:rsidRPr="00831489">
        <w:rPr>
          <w:rFonts w:ascii="Bookman Old Style" w:eastAsia="Times New Roman" w:hAnsi="Bookman Old Style" w:cs="Helvetica"/>
          <w:b/>
          <w:bCs/>
          <w:color w:val="0000FF"/>
          <w:sz w:val="28"/>
          <w:szCs w:val="28"/>
        </w:rPr>
        <w:t>Адаптация -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  <w:u w:val="single"/>
          <w:bdr w:val="none" w:sz="0" w:space="0" w:color="auto" w:frame="1"/>
        </w:rPr>
        <w:t>По тому, как малыши приспосаблива</w:t>
      </w:r>
      <w:r>
        <w:rPr>
          <w:rFonts w:ascii="Bookman Old Style" w:eastAsia="Times New Roman" w:hAnsi="Bookman Old Style" w:cs="Helvetica"/>
          <w:color w:val="373737"/>
          <w:sz w:val="28"/>
          <w:szCs w:val="28"/>
          <w:u w:val="single"/>
          <w:bdr w:val="none" w:sz="0" w:space="0" w:color="auto" w:frame="1"/>
        </w:rPr>
        <w:t>л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  <w:u w:val="single"/>
          <w:bdr w:val="none" w:sz="0" w:space="0" w:color="auto" w:frame="1"/>
        </w:rPr>
        <w:t>ся к детскому саду, их можно разделить на три группы.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b/>
          <w:bCs/>
          <w:color w:val="373737"/>
          <w:sz w:val="28"/>
          <w:szCs w:val="28"/>
        </w:rPr>
        <w:t>   Первая группа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- дети, которые реагируют на перемену обстановки настоящим нервным срывом. К этому почти всегда добавляются частые простудные заболевания.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b/>
          <w:bCs/>
          <w:color w:val="373737"/>
          <w:sz w:val="28"/>
          <w:szCs w:val="28"/>
        </w:rPr>
        <w:t>   Вторая группа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- дети, не проявляющие признаков нервного перенапряжения, "всего лишь" начинающие часто болеть.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b/>
          <w:bCs/>
          <w:color w:val="373737"/>
          <w:sz w:val="28"/>
          <w:szCs w:val="28"/>
        </w:rPr>
        <w:t>   Третья группа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- это детишки, привыкающие к садику без особых проблем и сложностей.</w:t>
      </w:r>
    </w:p>
    <w:p w:rsidR="00831489" w:rsidRPr="00831489" w:rsidRDefault="00831489" w:rsidP="00831489">
      <w:pPr>
        <w:spacing w:after="24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   Так вот, каждый второй ребенок относится к первой или ко второй группе. Значит ли это, что только половина детей, которые ходят в садик, имеет шанс "прижиться" там, а все остальные должны сидеть дома до школьного возраста? </w:t>
      </w:r>
      <w:proofErr w:type="gramStart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Конечно</w:t>
      </w:r>
      <w:proofErr w:type="gramEnd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 нет.</w:t>
      </w:r>
    </w:p>
    <w:p w:rsidR="00831489" w:rsidRPr="00831489" w:rsidRDefault="00831489" w:rsidP="00831489">
      <w:pPr>
        <w:spacing w:after="24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  В большинстве случаев проблемы адаптации разрешимы, причем на это не требуется слишком много времени. Детский сад - стресс для ребенка, но стресс вполне преодолимый. Только малышу обязательно нужно помочь справиться с этим новым и очень серьезным опытом. Столь большое число детей, испытывающих трудности в адаптации к детскому саду, во многом объясняется их неподготовленностью к новому образу жизни. Нельзя бросать ребенка в незнакомую обстановку, как в воду, в расчете на то, что он немедленно научится "плавать". Стоит заранее уделить время и внимание подготовке к посещению садика, и тогда ваш малыш, скорее всего, окажется в третьей, благополучной группе.</w:t>
      </w:r>
    </w:p>
    <w:p w:rsidR="00831489" w:rsidRPr="00831489" w:rsidRDefault="00831489" w:rsidP="00831489">
      <w:pPr>
        <w:spacing w:after="24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lastRenderedPageBreak/>
        <w:t>   Давайте уточним, что провоцирует стресс у ребенка. В огромной степени - отрыв от матери. Конечно же, малыш ваш неразрывно связан с вами и мама - это главное, что было у него. И вдруг... мама предала его. Взяла и "обменяла" на работу и этим "перекрыла кислород". Его любимая, его неповторимая и самая прекрасная на свете мама нашла себе какую-то работу и бросила его на произвол судьбы среди ужасной новой обстановки и незнакомых ему ранее детей, которым нет дела до него. А если даже есть, так только для того, чтоб лишний раз над ним немного посмеяться, что он все делает совсем не так, как делают другие. И чтобы в этой новой обстановке продержаться, ему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>
        <w:rPr>
          <w:rFonts w:ascii="Bookman Old Style" w:eastAsia="Times New Roman" w:hAnsi="Bookman Old Style" w:cs="Helvetica"/>
          <w:noProof/>
          <w:color w:val="373737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57150</wp:posOffset>
            </wp:positionV>
            <wp:extent cx="2778125" cy="1930400"/>
            <wp:effectExtent l="95250" t="76200" r="79375" b="508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930400"/>
                    </a:xfrm>
                    <a:prstGeom prst="flowChartAlternateProcess">
                      <a:avLst/>
                    </a:prstGeom>
                    <a:noFill/>
                    <a:ln w="762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  Итак, разлука - страх - стресс - срыв адаптации - болезнь...  Но все это обычно свойственно ребенку с </w:t>
      </w:r>
      <w:r w:rsidRPr="00831489">
        <w:rPr>
          <w:rFonts w:ascii="Bookman Old Style" w:eastAsia="Times New Roman" w:hAnsi="Bookman Old Style" w:cs="Helvetica"/>
          <w:b/>
          <w:bCs/>
          <w:color w:val="373737"/>
          <w:sz w:val="28"/>
          <w:szCs w:val="28"/>
        </w:rPr>
        <w:t>тяжелой или неблагоприятной адаптацией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 к детсаду. При этом типе адаптации процесс, как правило, затягивается на длительное </w:t>
      </w:r>
      <w:proofErr w:type="gramStart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время</w:t>
      </w:r>
      <w:proofErr w:type="gramEnd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 и ваш ребенок приспосабливается к организованному коллективу месяцами, а иногда не может приспособиться совсем. Поэтому детей с тяжелой адаптацией, которую вам прогнозировали у ребенка еще в детской поликлинике, желательно не отдавать в три года в сад, а по возможности, немного позже, по мере совершенствования их адаптационных механизмов.</w:t>
      </w:r>
    </w:p>
    <w:p w:rsidR="00831489" w:rsidRPr="00831489" w:rsidRDefault="00831489" w:rsidP="00831489">
      <w:pPr>
        <w:spacing w:after="24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   К тому же вспомните еще о кризисе трех лет, который может наслоиться на период адаптации ребенка. Необходимо помнить, что в это время малыш впервые ощущает себя личностью и хочет, чтобы это видели другие. А другие этого не видят или, по крайней мере, не желают видеть, взрослым проще, чтобы было все, как раньше. 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lastRenderedPageBreak/>
        <w:t>Поэтому малыш весь на пределе, отстаивая свою личность, и психика его становится ранимее, чем прежде, к воздействию различных обстоятельств окружающей среды.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br/>
      </w:r>
      <w:proofErr w:type="gramStart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И вот как раз в то время, когда ребенок, как никогда, нуждается в понимании, а главное – в поддержке, когда необходимо щадить ослабленную нервную систему малыша, как будто бы специально, дополнительно к психической нагрузке кризиса трех лет, родители невольно взваливают на плечи малыша еще один тяжелый груз - груз адаптации к детсаду, не понимая, что все это "надорвет" его.</w:t>
      </w:r>
      <w:proofErr w:type="gramEnd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 И </w:t>
      </w:r>
      <w:proofErr w:type="gramStart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часть детей и в самом деле "надрывается", о</w:t>
      </w:r>
      <w:proofErr w:type="gramEnd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 чем свидетельствуют видимые изменения в обычном поведении ребенка.</w:t>
      </w:r>
    </w:p>
    <w:p w:rsidR="00831489" w:rsidRPr="00831489" w:rsidRDefault="00831489" w:rsidP="00831489">
      <w:pPr>
        <w:spacing w:after="24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  Важно помнить, что возможность неблагоприятной адаптации у малыша обычно резко возрастает, когда в анамнезе (воспоминание о жизни) у вашего ребенка имеется ряд неблагоприятных факторов развития, обычно называемых врачами "факторами риска".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>
        <w:rPr>
          <w:rFonts w:ascii="Bookman Old Style" w:eastAsia="Times New Roman" w:hAnsi="Bookman Old Style" w:cs="Helvetica"/>
          <w:noProof/>
          <w:color w:val="373737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92710</wp:posOffset>
            </wp:positionV>
            <wp:extent cx="2292350" cy="1435100"/>
            <wp:effectExtent l="95250" t="76200" r="69850" b="508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435100"/>
                    </a:xfrm>
                    <a:prstGeom prst="flowChartAlternateProcess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  Полярным типом для тяжелой адаптации, является </w:t>
      </w:r>
      <w:r w:rsidRPr="00831489">
        <w:rPr>
          <w:rFonts w:ascii="Bookman Old Style" w:eastAsia="Times New Roman" w:hAnsi="Bookman Old Style" w:cs="Helvetica"/>
          <w:b/>
          <w:bCs/>
          <w:color w:val="373737"/>
          <w:sz w:val="28"/>
          <w:szCs w:val="28"/>
        </w:rPr>
        <w:t>тип легкой адаптации 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ребенка, когда малыш адаптируется к новой обстановке обычно несколько недель, чаще всего - полмесяца. С таким ребенком почти нет хлопот, и изменения, которые происходят в его поведении, обычно кратковременны и незначительны, поэтому ребенок не болеет.</w:t>
      </w:r>
    </w:p>
    <w:p w:rsidR="00831489" w:rsidRPr="00831489" w:rsidRDefault="00831489" w:rsidP="00831489">
      <w:pPr>
        <w:spacing w:after="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    Помимо двух полярных типов адаптации, имеется еще и промежуточный вариант, напоминающий собою перешеек, соединяющий обычно "северный" и "южный" полюс адаптации ребенка. В подобных случаях говорят о</w:t>
      </w:r>
      <w:r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 </w:t>
      </w:r>
      <w:r w:rsidRPr="00831489">
        <w:rPr>
          <w:rFonts w:ascii="Bookman Old Style" w:eastAsia="Times New Roman" w:hAnsi="Bookman Old Style" w:cs="Helvetica"/>
          <w:b/>
          <w:bCs/>
          <w:color w:val="373737"/>
          <w:sz w:val="28"/>
          <w:szCs w:val="28"/>
        </w:rPr>
        <w:t>средней тяжести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 течения периода различных адаптационных изменений в детском организме. При 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 При этом типе адаптации заболеваемость ребенка может снизить врач. Чем раньше он назначит корригирующие мероприятия ребенку, </w:t>
      </w: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lastRenderedPageBreak/>
        <w:t xml:space="preserve">тем меньше вероятность, что малыш заболеет, а значит, адаптация его приблизится к </w:t>
      </w:r>
      <w:proofErr w:type="gramStart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благоприятной</w:t>
      </w:r>
      <w:proofErr w:type="gramEnd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. И это, в свою очередь, поможет адаптироваться ребенку и в дальнейшем, когда он переступит порог школы.</w:t>
      </w:r>
    </w:p>
    <w:p w:rsidR="00831489" w:rsidRPr="00831489" w:rsidRDefault="00831489" w:rsidP="00831489">
      <w:pPr>
        <w:pBdr>
          <w:left w:val="single" w:sz="24" w:space="10" w:color="CFCFCF"/>
        </w:pBdr>
        <w:shd w:val="clear" w:color="auto" w:fill="EFEFEF"/>
        <w:spacing w:after="0" w:line="416" w:lineRule="atLeast"/>
        <w:jc w:val="both"/>
        <w:textAlignment w:val="baseline"/>
        <w:outlineLvl w:val="2"/>
        <w:rPr>
          <w:rFonts w:ascii="Bookman Old Style" w:eastAsia="Times New Roman" w:hAnsi="Bookman Old Style" w:cs="Helvetica"/>
          <w:b/>
          <w:bCs/>
          <w:i/>
          <w:color w:val="0000FF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b/>
          <w:bCs/>
          <w:i/>
          <w:color w:val="0000FF"/>
          <w:sz w:val="28"/>
          <w:szCs w:val="28"/>
        </w:rPr>
        <w:t>Доказано, что при тяжелой адаптации к детсаду ребенок плохо адаптируется и к условиям начальной школы.</w:t>
      </w:r>
    </w:p>
    <w:p w:rsidR="00831489" w:rsidRPr="00831489" w:rsidRDefault="00831489" w:rsidP="00831489">
      <w:pPr>
        <w:spacing w:after="240" w:line="416" w:lineRule="atLeast"/>
        <w:jc w:val="both"/>
        <w:textAlignment w:val="baseline"/>
        <w:rPr>
          <w:rFonts w:ascii="Bookman Old Style" w:eastAsia="Times New Roman" w:hAnsi="Bookman Old Style" w:cs="Helvetica"/>
          <w:color w:val="373737"/>
          <w:sz w:val="28"/>
          <w:szCs w:val="28"/>
        </w:rPr>
      </w:pPr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   Итак, теперь вы, видимо, имеете уже хотя бы самое малейшее, но представление о том, что происходит с вашим малышом во время адаптации к детсаду. Теперь вы знаете, что ваш малыш не баловень, и не упрямец, и ничего не хочет сделать вам назло. </w:t>
      </w:r>
      <w:proofErr w:type="gramStart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>Все то, что видите вы, - это всего-навсего издержки адаптации, ее "цена" и "плата" для ребенка.</w:t>
      </w:r>
      <w:proofErr w:type="gramEnd"/>
      <w:r w:rsidRPr="00831489">
        <w:rPr>
          <w:rFonts w:ascii="Bookman Old Style" w:eastAsia="Times New Roman" w:hAnsi="Bookman Old Style" w:cs="Helvetica"/>
          <w:color w:val="373737"/>
          <w:sz w:val="28"/>
          <w:szCs w:val="28"/>
        </w:rPr>
        <w:t xml:space="preserve"> От вас зависит, чтобы эта "плата" была минимальной.</w:t>
      </w:r>
    </w:p>
    <w:p w:rsidR="002041AF" w:rsidRPr="00831489" w:rsidRDefault="002041AF" w:rsidP="00831489">
      <w:pPr>
        <w:jc w:val="both"/>
        <w:rPr>
          <w:rFonts w:ascii="Bookman Old Style" w:hAnsi="Bookman Old Style"/>
          <w:sz w:val="28"/>
          <w:szCs w:val="28"/>
        </w:rPr>
      </w:pPr>
    </w:p>
    <w:sectPr w:rsidR="002041AF" w:rsidRPr="00831489" w:rsidSect="00831489">
      <w:pgSz w:w="11906" w:h="16838"/>
      <w:pgMar w:top="79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1489"/>
    <w:rsid w:val="002041AF"/>
    <w:rsid w:val="0083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31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314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314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489"/>
    <w:rPr>
      <w:b/>
      <w:bCs/>
    </w:rPr>
  </w:style>
  <w:style w:type="character" w:customStyle="1" w:styleId="apple-converted-space">
    <w:name w:val="apple-converted-space"/>
    <w:basedOn w:val="a0"/>
    <w:rsid w:val="00831489"/>
  </w:style>
  <w:style w:type="paragraph" w:styleId="a6">
    <w:name w:val="Balloon Text"/>
    <w:basedOn w:val="a"/>
    <w:link w:val="a7"/>
    <w:uiPriority w:val="99"/>
    <w:semiHidden/>
    <w:unhideWhenUsed/>
    <w:rsid w:val="008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250">
          <w:marLeft w:val="10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2013-09-24T02:57:00Z</dcterms:created>
  <dcterms:modified xsi:type="dcterms:W3CDTF">2013-09-24T03:01:00Z</dcterms:modified>
</cp:coreProperties>
</file>