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0" w:rsidRPr="00F056AF" w:rsidRDefault="00B02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О</w:t>
      </w:r>
      <w:r w:rsidR="009B0950" w:rsidRPr="00F056AF">
        <w:rPr>
          <w:rFonts w:ascii="Times New Roman" w:hAnsi="Times New Roman" w:cs="Times New Roman"/>
          <w:b/>
          <w:sz w:val="28"/>
          <w:szCs w:val="28"/>
          <w:u w:val="single"/>
        </w:rPr>
        <w:t>собенности развития</w:t>
      </w:r>
      <w:r w:rsidR="00F056AF" w:rsidRPr="00F05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0950" w:rsidRPr="00F056AF">
        <w:rPr>
          <w:rFonts w:ascii="Times New Roman" w:hAnsi="Times New Roman" w:cs="Times New Roman"/>
          <w:b/>
          <w:sz w:val="28"/>
          <w:szCs w:val="28"/>
          <w:u w:val="single"/>
        </w:rPr>
        <w:t>фонематического слуха</w:t>
      </w:r>
      <w:r w:rsidR="00F056AF" w:rsidRPr="00F056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950" w:rsidRPr="00F056AF" w:rsidRDefault="00F05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0950" w:rsidRPr="00F056AF">
        <w:rPr>
          <w:rFonts w:ascii="Times New Roman" w:hAnsi="Times New Roman" w:cs="Times New Roman"/>
          <w:sz w:val="28"/>
          <w:szCs w:val="28"/>
        </w:rPr>
        <w:t>Фонематический слух у ребенка начинает формироваться очень рано.</w:t>
      </w:r>
    </w:p>
    <w:p w:rsid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На второй неделе жизни ребенок, услышав звук человеческого голоса, перестает сосать грудь матери, прекращает плакать, когда с ним начинают говорить.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К концу первого месяца жизни младенца можно успокоить колыбельной песней.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К концу третьего месяца жизни он поворачивает голову в сторону говорящего и следит за ним глазами.</w:t>
      </w:r>
    </w:p>
    <w:p w:rsid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В период появления лепета ребенок повторяет видимую артикуляцию губ взрослого, пытается подражать. Многократное повторение кинестетического ощущения от определенного движения ведет к закреплению двигательного навыка артикулирования.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 xml:space="preserve"> С 6 месяцев ребенок путем подражания произносит отдельные фонемы, слоги, перенимает тон, темп, ритм, мелодику и интонацию речи.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Уже к 2 годам дети различают все тонкости родной речи, понимают и реагируют на слова, отличающиеся всего одной фонемой (мишка – миска).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К 3-4 годам фонематическое восприятие ребенка настолько улучшается, что он начинает дифференцировать сначала гласные и согласные звуки, потом мягкие и твердые, соноры, шипящие и свистящие.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К 4 годам в норме ребенок должен дифференцировать все звуки, т.е. у него должно быть сформировано фонематическое восприятие. К этому же времени у ребенка заканчивается формирование правильного звукопроизношения.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56AF">
        <w:rPr>
          <w:rFonts w:ascii="Times New Roman" w:hAnsi="Times New Roman" w:cs="Times New Roman"/>
          <w:b/>
          <w:sz w:val="28"/>
          <w:szCs w:val="28"/>
        </w:rPr>
        <w:t xml:space="preserve"> В работе по формированию фонематических процессов можно</w:t>
      </w:r>
      <w:r w:rsidR="00F056AF" w:rsidRPr="00F0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AF">
        <w:rPr>
          <w:rFonts w:ascii="Times New Roman" w:hAnsi="Times New Roman" w:cs="Times New Roman"/>
          <w:b/>
          <w:sz w:val="28"/>
          <w:szCs w:val="28"/>
        </w:rPr>
        <w:t>выделить следующие этапы: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узнавание неречевых звуков. Например, «Угадай, что звучит».  Перед ребенком выставляются 4-5 предметов (например, металлическая коробка, пластмассовый стаканчик, деревянная шкатулка и т.п.), при постукивании о которые можно услышать разные звуки. С помощью карандаша взрослый </w:t>
      </w:r>
      <w:r w:rsidRPr="00F056AF">
        <w:rPr>
          <w:rFonts w:ascii="Times New Roman" w:hAnsi="Times New Roman" w:cs="Times New Roman"/>
          <w:sz w:val="28"/>
          <w:szCs w:val="28"/>
        </w:rPr>
        <w:lastRenderedPageBreak/>
        <w:t>вызывает звучание каждого предмета, воспроизводит его многократно, пока ребенок не уловит характер звука. Начинается игра с двух контрастных звучаний при зрительной опоре: о металл и дерево, позже добавляются третий и четвертый варианты звучания. Затем только на слух (ребенок отворачивается) предлагается определить, что звучит.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различение высоты, силы, тембра голоса на материале одинаковых звуков, слов, фраз. Взрослый предлагает ребенку отвернуться и догадаться, кто из детей его позвал. Вначале ребенка зовут по имени, затем (для усложнения) произнося короткое АУ.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различение слов, близких по своему звуковому составу.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Ребенку предлагается повторить за взрослым по два слова и определить, похожи ли они по звучанию.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назвать предметы, изображенные на картинках, и соединить те из них, названия которых звучат похоже.  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4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дифференцирование слогов.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Воспроизведение слоговых сочетаний с общим согласным и разными гласными  звуками: та-то-ту, ты-та-то, му-мы-ма, мо-ма-мы и т.д.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Воспроизведение слоговых сочетаний с общим гласным и разными согласными звуками: та-ка-па, ка-на-па, фа-ха-ка, ба-да-та и т.д.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5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дифференциация фонем. 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Игра «Хлопни в ладошки, если услышишь звук …» Взрослый называет и многократно повторяет например, гласный звук А, который ребенок должен выделить среди других звуков (хлопнуть в ладошки). Затем взрослый медленно, четко, с паузами произноси звуковой ряд, например: А-У-М-И-С-Ы-О-Р и т.д. Упражнение повторяется до тех пор, пока каждый гласный звук не будет выделяться ребенком точно и уверенно.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>Повторение сочетания гласных звуков</w:t>
      </w:r>
      <w:r w:rsidR="00F056AF">
        <w:rPr>
          <w:rFonts w:ascii="Times New Roman" w:hAnsi="Times New Roman" w:cs="Times New Roman"/>
          <w:sz w:val="28"/>
          <w:szCs w:val="28"/>
        </w:rPr>
        <w:t>.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</w:rPr>
        <w:t xml:space="preserve">по два  </w:t>
      </w:r>
      <w:r w:rsidR="00F056AF">
        <w:rPr>
          <w:rFonts w:ascii="Times New Roman" w:hAnsi="Times New Roman" w:cs="Times New Roman"/>
          <w:sz w:val="28"/>
          <w:szCs w:val="28"/>
        </w:rPr>
        <w:t xml:space="preserve">АО                 </w:t>
      </w:r>
      <w:r w:rsidRPr="00F056AF">
        <w:rPr>
          <w:rFonts w:ascii="Times New Roman" w:hAnsi="Times New Roman" w:cs="Times New Roman"/>
          <w:sz w:val="28"/>
          <w:szCs w:val="28"/>
        </w:rPr>
        <w:t xml:space="preserve">по три   </w:t>
      </w:r>
      <w:r w:rsidR="00F056AF">
        <w:rPr>
          <w:rFonts w:ascii="Times New Roman" w:hAnsi="Times New Roman" w:cs="Times New Roman"/>
          <w:sz w:val="28"/>
          <w:szCs w:val="28"/>
        </w:rPr>
        <w:t>АОИ</w:t>
      </w:r>
      <w:r w:rsidRPr="00F056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56AF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6AF">
        <w:rPr>
          <w:rFonts w:ascii="Times New Roman" w:hAnsi="Times New Roman" w:cs="Times New Roman"/>
          <w:sz w:val="28"/>
          <w:szCs w:val="28"/>
        </w:rPr>
        <w:t>по четыре</w:t>
      </w:r>
      <w:r w:rsidR="00F056AF">
        <w:rPr>
          <w:rFonts w:ascii="Times New Roman" w:hAnsi="Times New Roman" w:cs="Times New Roman"/>
          <w:sz w:val="28"/>
          <w:szCs w:val="28"/>
        </w:rPr>
        <w:t xml:space="preserve"> ИОАУ</w:t>
      </w:r>
    </w:p>
    <w:p w:rsidR="009B0950" w:rsidRPr="00F056AF" w:rsidRDefault="009B09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56AF">
        <w:rPr>
          <w:rFonts w:ascii="Times New Roman" w:hAnsi="Times New Roman" w:cs="Times New Roman"/>
          <w:sz w:val="28"/>
          <w:szCs w:val="28"/>
          <w:u w:val="single"/>
        </w:rPr>
        <w:t>6 этап</w:t>
      </w:r>
      <w:r w:rsidRPr="00F056AF">
        <w:rPr>
          <w:rFonts w:ascii="Times New Roman" w:hAnsi="Times New Roman" w:cs="Times New Roman"/>
          <w:sz w:val="28"/>
          <w:szCs w:val="28"/>
        </w:rPr>
        <w:t xml:space="preserve"> – развитие навыков элементарного звукового анализа.</w:t>
      </w:r>
    </w:p>
    <w:sectPr w:rsidR="009B0950" w:rsidRPr="00F056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353"/>
    <w:rsid w:val="005E5353"/>
    <w:rsid w:val="009A0A72"/>
    <w:rsid w:val="009B0950"/>
    <w:rsid w:val="00B02853"/>
    <w:rsid w:val="00F0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dcterms:created xsi:type="dcterms:W3CDTF">2015-02-24T15:17:00Z</dcterms:created>
  <dcterms:modified xsi:type="dcterms:W3CDTF">2015-02-24T15:17:00Z</dcterms:modified>
</cp:coreProperties>
</file>