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6A" w:rsidRDefault="0021406A" w:rsidP="0021406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7196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Государственное  бюджетное общеобразовательное учреждение </w:t>
      </w:r>
    </w:p>
    <w:p w:rsidR="0021406A" w:rsidRPr="00D67196" w:rsidRDefault="0021406A" w:rsidP="0021406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196">
        <w:rPr>
          <w:rFonts w:ascii="Times New Roman" w:eastAsia="Calibri" w:hAnsi="Times New Roman" w:cs="Times New Roman"/>
          <w:bCs/>
          <w:sz w:val="24"/>
          <w:szCs w:val="24"/>
        </w:rPr>
        <w:t xml:space="preserve">средняя общеобразовательная </w:t>
      </w:r>
      <w:r w:rsidRPr="00D67196">
        <w:rPr>
          <w:rFonts w:ascii="Times New Roman" w:eastAsia="Calibri" w:hAnsi="Times New Roman" w:cs="Times New Roman"/>
          <w:sz w:val="24"/>
          <w:szCs w:val="24"/>
        </w:rPr>
        <w:t>школа № 625</w:t>
      </w:r>
      <w:r w:rsidRPr="00D671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671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1406A" w:rsidRPr="00D67196" w:rsidRDefault="0021406A" w:rsidP="0021406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196">
        <w:rPr>
          <w:rFonts w:ascii="Times New Roman" w:eastAsia="Calibri" w:hAnsi="Times New Roman" w:cs="Times New Roman"/>
          <w:sz w:val="24"/>
          <w:szCs w:val="24"/>
        </w:rPr>
        <w:t>с углубленным изучением математики Невского района Санкт-Петербурга</w:t>
      </w:r>
    </w:p>
    <w:p w:rsidR="0021406A" w:rsidRPr="00D67196" w:rsidRDefault="0021406A" w:rsidP="0021406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196">
        <w:rPr>
          <w:rFonts w:ascii="Times New Roman" w:eastAsia="Calibri" w:hAnsi="Times New Roman" w:cs="Times New Roman"/>
          <w:sz w:val="24"/>
          <w:szCs w:val="24"/>
        </w:rPr>
        <w:t xml:space="preserve">имени Героя Российской Федерации В.Е.Дудкина </w:t>
      </w:r>
    </w:p>
    <w:p w:rsidR="0021406A" w:rsidRPr="00D67196" w:rsidRDefault="0021406A" w:rsidP="0021406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196">
        <w:rPr>
          <w:rFonts w:ascii="Times New Roman" w:eastAsia="Calibri" w:hAnsi="Times New Roman" w:cs="Times New Roman"/>
          <w:sz w:val="24"/>
          <w:szCs w:val="24"/>
        </w:rPr>
        <w:t xml:space="preserve"> структурное подразделение «отделение дошкольного образования»</w:t>
      </w: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06A" w:rsidRPr="00904A0D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4A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совместной деятельности </w:t>
      </w:r>
    </w:p>
    <w:p w:rsidR="0021406A" w:rsidRPr="00904A0D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4A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воспитателя с детьми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</w:t>
      </w:r>
      <w:r w:rsidRPr="00904A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</w:t>
      </w:r>
      <w:r w:rsidRPr="00904A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лет.</w:t>
      </w:r>
    </w:p>
    <w:p w:rsidR="0021406A" w:rsidRPr="00904A0D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1406A" w:rsidRPr="00904A0D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1406A" w:rsidRPr="00904A0D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1406A" w:rsidRPr="00904A0D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</w:pPr>
      <w:r w:rsidRPr="00904A0D"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  <w:t>ДНИ  НЕДЕЛИ».</w:t>
      </w:r>
      <w:r w:rsidRPr="00904A0D"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  <w:t xml:space="preserve"> </w:t>
      </w:r>
    </w:p>
    <w:p w:rsidR="0021406A" w:rsidRPr="00904A0D" w:rsidRDefault="0021406A" w:rsidP="0021406A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06A" w:rsidRPr="00904A0D" w:rsidRDefault="0021406A" w:rsidP="0021406A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06A" w:rsidRPr="00904A0D" w:rsidRDefault="0021406A" w:rsidP="0021406A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06A" w:rsidRPr="00904A0D" w:rsidRDefault="0021406A" w:rsidP="0021406A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06A" w:rsidRPr="00904A0D" w:rsidRDefault="0021406A" w:rsidP="0021406A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06A" w:rsidRPr="00904A0D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06A" w:rsidRPr="00904A0D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Автор: воспитатель</w:t>
      </w: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Арутюнян</w:t>
      </w:r>
      <w:r w:rsidRPr="00904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</w:t>
      </w: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06A" w:rsidRDefault="0021406A" w:rsidP="0021406A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06A" w:rsidRPr="00324829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</w:t>
      </w: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 </w:t>
      </w:r>
      <w:r w:rsidRPr="0032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</w:p>
    <w:p w:rsid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406A" w:rsidRPr="0021406A" w:rsidRDefault="0021406A" w:rsidP="0021406A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406A" w:rsidRDefault="005F6511" w:rsidP="0021406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406A">
        <w:rPr>
          <w:rFonts w:ascii="Times New Roman" w:hAnsi="Times New Roman" w:cs="Times New Roman"/>
          <w:b/>
          <w:i/>
          <w:sz w:val="32"/>
          <w:szCs w:val="32"/>
        </w:rPr>
        <w:lastRenderedPageBreak/>
        <w:t>Конспект занятия  “</w:t>
      </w:r>
      <w:r w:rsidR="005A6462" w:rsidRPr="0021406A">
        <w:rPr>
          <w:rFonts w:ascii="Times New Roman" w:hAnsi="Times New Roman" w:cs="Times New Roman"/>
          <w:b/>
          <w:i/>
          <w:sz w:val="32"/>
          <w:szCs w:val="32"/>
        </w:rPr>
        <w:t>Дни недели</w:t>
      </w:r>
      <w:r w:rsidRPr="0021406A">
        <w:rPr>
          <w:rFonts w:ascii="Times New Roman" w:hAnsi="Times New Roman" w:cs="Times New Roman"/>
          <w:b/>
          <w:i/>
          <w:sz w:val="32"/>
          <w:szCs w:val="32"/>
        </w:rPr>
        <w:t>”</w:t>
      </w:r>
    </w:p>
    <w:p w:rsidR="00EA3CCA" w:rsidRPr="0021406A" w:rsidRDefault="005A6462" w:rsidP="002140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406A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21406A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21406A">
        <w:rPr>
          <w:rFonts w:ascii="Times New Roman" w:hAnsi="Times New Roman" w:cs="Times New Roman"/>
          <w:sz w:val="24"/>
          <w:szCs w:val="24"/>
        </w:rPr>
        <w:t xml:space="preserve"> закрепить навыки порядкового счета в пределах 10, закрепить умение устанавливать соответствие между количеством предметов и выполняемыми действиями, развивать слуховое восприятие, внимание</w:t>
      </w:r>
      <w:proofErr w:type="gramStart"/>
      <w:r w:rsidRPr="002140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406A">
        <w:rPr>
          <w:rFonts w:ascii="Times New Roman" w:hAnsi="Times New Roman" w:cs="Times New Roman"/>
          <w:sz w:val="24"/>
          <w:szCs w:val="24"/>
        </w:rPr>
        <w:t xml:space="preserve">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1406A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21406A">
        <w:rPr>
          <w:rFonts w:ascii="Times New Roman" w:hAnsi="Times New Roman" w:cs="Times New Roman"/>
          <w:sz w:val="24"/>
          <w:szCs w:val="24"/>
        </w:rPr>
        <w:t xml:space="preserve">ормировать представления детей о днях недели;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 xml:space="preserve">- закреплять представления о треугольниках и четырехугольниках, их свойствах;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 xml:space="preserve">- совершенствовать навыки порядкового счета в пределах 10 с помощью различных анализаторов;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 xml:space="preserve">- развивать логическое мышление, память, внимание;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 xml:space="preserve">- воспитывать интерес к математическим занятиям.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 xml:space="preserve">Организационный момент.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21406A">
        <w:rPr>
          <w:rFonts w:ascii="Times New Roman" w:hAnsi="Times New Roman" w:cs="Times New Roman"/>
          <w:sz w:val="24"/>
          <w:szCs w:val="24"/>
        </w:rPr>
        <w:t xml:space="preserve"> привлечь внимание детей.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21406A">
        <w:rPr>
          <w:rFonts w:ascii="Times New Roman" w:hAnsi="Times New Roman" w:cs="Times New Roman"/>
          <w:sz w:val="24"/>
          <w:szCs w:val="24"/>
        </w:rPr>
        <w:t xml:space="preserve"> актуализировать опорные знания детей </w:t>
      </w:r>
      <w:r w:rsidR="0021406A" w:rsidRPr="0021406A">
        <w:rPr>
          <w:rFonts w:ascii="Times New Roman" w:hAnsi="Times New Roman" w:cs="Times New Roman"/>
          <w:sz w:val="24"/>
          <w:szCs w:val="24"/>
        </w:rPr>
        <w:t xml:space="preserve">в области количества и счета. </w:t>
      </w:r>
      <w:r w:rsidR="0021406A"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 xml:space="preserve">Воспитатель: «Ребята, чем мы с вами больше всего занимаемся в детском саду?» Дети отвечают. Воспитатель: «Правильно, мы много играем. Хотите научить Незнайку, как играть в «Веселые треугольники»? Давайте с вами вспомним правила этой игры. Нужно прыгнуть на двух ногах столько раз, сколько треугольников изображено на карточке (4,6,10)». Игра проводится с малыми подгруппами детей. Воспитатель: «Молодцы, ребята, а хотите еще сыграть в игру «Сосчитай и хлопни»? Смотрите, у меня есть коробочка с желудями, предлагаю достать желуди, сосчитать их, а затем хлопнуть в ладоши столько раз, сколько желудей в коробочке (3,5,8)». Для игры вызываются по очереди 2-3 ребенка. Проверка правильности выполнения правил игры осуществляется путем пересчета желудей всеми детьми, и сравнения соответствия количества хлопков количеству желудей.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 xml:space="preserve">Ознакомление с новым материалом.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21406A">
        <w:rPr>
          <w:rFonts w:ascii="Times New Roman" w:hAnsi="Times New Roman" w:cs="Times New Roman"/>
          <w:sz w:val="24"/>
          <w:szCs w:val="24"/>
        </w:rPr>
        <w:t xml:space="preserve"> познакомить детей с названиями дней недели.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 xml:space="preserve">Задачи: развивать мышление, память, внимание, учить </w:t>
      </w:r>
      <w:proofErr w:type="gramStart"/>
      <w:r w:rsidRPr="0021406A">
        <w:rPr>
          <w:rFonts w:ascii="Times New Roman" w:hAnsi="Times New Roman" w:cs="Times New Roman"/>
          <w:sz w:val="24"/>
          <w:szCs w:val="24"/>
        </w:rPr>
        <w:t>последовательно</w:t>
      </w:r>
      <w:proofErr w:type="gramEnd"/>
      <w:r w:rsidRPr="0021406A">
        <w:rPr>
          <w:rFonts w:ascii="Times New Roman" w:hAnsi="Times New Roman" w:cs="Times New Roman"/>
          <w:sz w:val="24"/>
          <w:szCs w:val="24"/>
        </w:rPr>
        <w:t xml:space="preserve"> называть дни недели, формировать представления о рабочих и выходных днях, закрепить </w:t>
      </w:r>
      <w:r w:rsidR="005F6511" w:rsidRPr="0021406A">
        <w:rPr>
          <w:rFonts w:ascii="Times New Roman" w:hAnsi="Times New Roman" w:cs="Times New Roman"/>
          <w:sz w:val="24"/>
          <w:szCs w:val="24"/>
        </w:rPr>
        <w:t xml:space="preserve">представления о частях суток. </w:t>
      </w:r>
      <w:r w:rsidR="005F6511" w:rsidRPr="0021406A">
        <w:rPr>
          <w:rFonts w:ascii="Times New Roman" w:hAnsi="Times New Roman" w:cs="Times New Roman"/>
          <w:sz w:val="24"/>
          <w:szCs w:val="24"/>
        </w:rPr>
        <w:br/>
        <w:t>Воспитатель показывает картинки с и</w:t>
      </w:r>
      <w:r w:rsidRPr="0021406A">
        <w:rPr>
          <w:rFonts w:ascii="Times New Roman" w:hAnsi="Times New Roman" w:cs="Times New Roman"/>
          <w:sz w:val="24"/>
          <w:szCs w:val="24"/>
        </w:rPr>
        <w:t xml:space="preserve">зображением частей суток (утро, день, вечер и ночь). Воспитатель: «Ребята, </w:t>
      </w:r>
      <w:r w:rsidR="005F6511" w:rsidRPr="0021406A">
        <w:rPr>
          <w:rFonts w:ascii="Times New Roman" w:hAnsi="Times New Roman" w:cs="Times New Roman"/>
          <w:sz w:val="24"/>
          <w:szCs w:val="24"/>
        </w:rPr>
        <w:t xml:space="preserve">на  плакате </w:t>
      </w:r>
      <w:r w:rsidRPr="0021406A">
        <w:rPr>
          <w:rFonts w:ascii="Times New Roman" w:hAnsi="Times New Roman" w:cs="Times New Roman"/>
          <w:sz w:val="24"/>
          <w:szCs w:val="24"/>
        </w:rPr>
        <w:t>вы видите разные картинки, найдите картинку с изображением «утра». Как вы узнали, что на картинке изображено именно «утро»? Чем вы занимаетесь по утрам? А теперь выберите картинку с изображением «дня». Что помогло вам определить, что это «день»? Определите, пожалуйста, на какой картинке изображен «вечер». Что вам помогло определить, что это вечер? Чем вы занимаетесь по вечерам? И последняя картинка на экр</w:t>
      </w:r>
      <w:r w:rsidR="005F6511" w:rsidRPr="0021406A">
        <w:rPr>
          <w:rFonts w:ascii="Times New Roman" w:hAnsi="Times New Roman" w:cs="Times New Roman"/>
          <w:sz w:val="24"/>
          <w:szCs w:val="24"/>
        </w:rPr>
        <w:t>ане, которую мы не назвали это</w:t>
      </w:r>
      <w:r w:rsidRPr="0021406A">
        <w:rPr>
          <w:rFonts w:ascii="Times New Roman" w:hAnsi="Times New Roman" w:cs="Times New Roman"/>
          <w:sz w:val="24"/>
          <w:szCs w:val="24"/>
        </w:rPr>
        <w:t xml:space="preserve">? Правильно, ночь. Скажите, как вы догадались, что это именно ночь, а не день?» Далее воспитатель предлагает обозначить части суток: утро, день, вечер, ночь одним словом – сутки. Воспитатель: «Взрослые часто заменяют слово «сутки» словами – целый день. Семь таких дней составляют неделю. Причем каждый день имеет свое название. Хотите </w:t>
      </w:r>
      <w:proofErr w:type="gramStart"/>
      <w:r w:rsidRPr="0021406A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21406A">
        <w:rPr>
          <w:rFonts w:ascii="Times New Roman" w:hAnsi="Times New Roman" w:cs="Times New Roman"/>
          <w:sz w:val="24"/>
          <w:szCs w:val="24"/>
        </w:rPr>
        <w:t xml:space="preserve"> как они называются? Путем порядкового счета</w:t>
      </w:r>
      <w:r w:rsidR="004C61A3" w:rsidRPr="0021406A">
        <w:rPr>
          <w:rFonts w:ascii="Times New Roman" w:hAnsi="Times New Roman" w:cs="Times New Roman"/>
          <w:sz w:val="24"/>
          <w:szCs w:val="24"/>
        </w:rPr>
        <w:t xml:space="preserve"> карточек</w:t>
      </w:r>
      <w:r w:rsidRPr="0021406A">
        <w:rPr>
          <w:rFonts w:ascii="Times New Roman" w:hAnsi="Times New Roman" w:cs="Times New Roman"/>
          <w:sz w:val="24"/>
          <w:szCs w:val="24"/>
        </w:rPr>
        <w:t xml:space="preserve"> прийти к выводу, что воскресенье – это седьмой день недели. Далее дети вместе с воспитателем повторяют последовательность дней недели с понедельника по воскресенье. Воспитатель: «Ребята, посмотрите, я сейчас последние две</w:t>
      </w:r>
      <w:r w:rsidR="004C61A3" w:rsidRPr="0021406A">
        <w:rPr>
          <w:rFonts w:ascii="Times New Roman" w:hAnsi="Times New Roman" w:cs="Times New Roman"/>
          <w:sz w:val="24"/>
          <w:szCs w:val="24"/>
        </w:rPr>
        <w:t xml:space="preserve"> карточки  желтого и оранжевого цвета</w:t>
      </w:r>
      <w:r w:rsidRPr="0021406A">
        <w:rPr>
          <w:rFonts w:ascii="Times New Roman" w:hAnsi="Times New Roman" w:cs="Times New Roman"/>
          <w:sz w:val="24"/>
          <w:szCs w:val="24"/>
        </w:rPr>
        <w:t xml:space="preserve">, которых </w:t>
      </w:r>
      <w:proofErr w:type="gramStart"/>
      <w:r w:rsidRPr="0021406A">
        <w:rPr>
          <w:rFonts w:ascii="Times New Roman" w:hAnsi="Times New Roman" w:cs="Times New Roman"/>
          <w:sz w:val="24"/>
          <w:szCs w:val="24"/>
        </w:rPr>
        <w:t>зовут Суббота и Воскресенье расположу</w:t>
      </w:r>
      <w:proofErr w:type="gramEnd"/>
      <w:r w:rsidRPr="0021406A">
        <w:rPr>
          <w:rFonts w:ascii="Times New Roman" w:hAnsi="Times New Roman" w:cs="Times New Roman"/>
          <w:sz w:val="24"/>
          <w:szCs w:val="24"/>
        </w:rPr>
        <w:t xml:space="preserve"> немного в стороне от остальных пяти</w:t>
      </w:r>
      <w:r w:rsidR="004C61A3" w:rsidRPr="0021406A">
        <w:rPr>
          <w:rFonts w:ascii="Times New Roman" w:hAnsi="Times New Roman" w:cs="Times New Roman"/>
          <w:sz w:val="24"/>
          <w:szCs w:val="24"/>
        </w:rPr>
        <w:t xml:space="preserve"> карточек</w:t>
      </w:r>
      <w:r w:rsidRPr="0021406A">
        <w:rPr>
          <w:rFonts w:ascii="Times New Roman" w:hAnsi="Times New Roman" w:cs="Times New Roman"/>
          <w:sz w:val="24"/>
          <w:szCs w:val="24"/>
        </w:rPr>
        <w:t xml:space="preserve">. Как вы думаете, почему я так делаю? (Предположительные ответы детей). На самом деле я расположила эти две </w:t>
      </w:r>
      <w:r w:rsidR="004C61A3" w:rsidRPr="0021406A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Pr="0021406A">
        <w:rPr>
          <w:rFonts w:ascii="Times New Roman" w:hAnsi="Times New Roman" w:cs="Times New Roman"/>
          <w:sz w:val="24"/>
          <w:szCs w:val="24"/>
        </w:rPr>
        <w:t>в стороне, потому, что они обозначают выходные дни. Неделя состоит из рабочих и выходных дней. В одн</w:t>
      </w:r>
      <w:r w:rsidR="004C61A3" w:rsidRPr="0021406A">
        <w:rPr>
          <w:rFonts w:ascii="Times New Roman" w:hAnsi="Times New Roman" w:cs="Times New Roman"/>
          <w:sz w:val="24"/>
          <w:szCs w:val="24"/>
        </w:rPr>
        <w:t xml:space="preserve">ой неделе </w:t>
      </w:r>
      <w:r w:rsidRPr="0021406A">
        <w:rPr>
          <w:rFonts w:ascii="Times New Roman" w:hAnsi="Times New Roman" w:cs="Times New Roman"/>
          <w:sz w:val="24"/>
          <w:szCs w:val="24"/>
        </w:rPr>
        <w:t xml:space="preserve">есть пять рабочих дней, они у нас </w:t>
      </w:r>
      <w:r w:rsidRPr="0021406A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расположены вначале ряда: это какие дни? Давайте вспомним? И выходных дней – их два. Давайте их назовем. Что вы делаете в рабочие дни? А в выходные? Ребята, вы видите, что в течение недели, за семь дней можно выполнить много добрых дел и хорошо отдохнуть. Я знаю одну интересную </w:t>
      </w:r>
      <w:proofErr w:type="gramStart"/>
      <w:r w:rsidRPr="0021406A">
        <w:rPr>
          <w:rFonts w:ascii="Times New Roman" w:hAnsi="Times New Roman" w:cs="Times New Roman"/>
          <w:sz w:val="24"/>
          <w:szCs w:val="24"/>
        </w:rPr>
        <w:t>игру</w:t>
      </w:r>
      <w:proofErr w:type="gramEnd"/>
      <w:r w:rsidRPr="0021406A">
        <w:rPr>
          <w:rFonts w:ascii="Times New Roman" w:hAnsi="Times New Roman" w:cs="Times New Roman"/>
          <w:sz w:val="24"/>
          <w:szCs w:val="24"/>
        </w:rPr>
        <w:t xml:space="preserve"> которая называется «Какой день недели потерялся?» Хотите со мной сыграть? Для этой игры нам понадобится волшебная ширм</w:t>
      </w:r>
      <w:r w:rsidR="005F6511" w:rsidRPr="0021406A">
        <w:rPr>
          <w:rFonts w:ascii="Times New Roman" w:hAnsi="Times New Roman" w:cs="Times New Roman"/>
          <w:sz w:val="24"/>
          <w:szCs w:val="24"/>
        </w:rPr>
        <w:t>очка, которой я буду закрывать наши карточки</w:t>
      </w:r>
      <w:r w:rsidRPr="0021406A">
        <w:rPr>
          <w:rFonts w:ascii="Times New Roman" w:hAnsi="Times New Roman" w:cs="Times New Roman"/>
          <w:sz w:val="24"/>
          <w:szCs w:val="24"/>
        </w:rPr>
        <w:t xml:space="preserve">. Когда ширмочка </w:t>
      </w:r>
      <w:proofErr w:type="gramStart"/>
      <w:r w:rsidRPr="0021406A">
        <w:rPr>
          <w:rFonts w:ascii="Times New Roman" w:hAnsi="Times New Roman" w:cs="Times New Roman"/>
          <w:sz w:val="24"/>
          <w:szCs w:val="24"/>
        </w:rPr>
        <w:t>откроется</w:t>
      </w:r>
      <w:proofErr w:type="gramEnd"/>
      <w:r w:rsidRPr="0021406A">
        <w:rPr>
          <w:rFonts w:ascii="Times New Roman" w:hAnsi="Times New Roman" w:cs="Times New Roman"/>
          <w:sz w:val="24"/>
          <w:szCs w:val="24"/>
        </w:rPr>
        <w:t xml:space="preserve"> определите, что изменилось, какой день недели потерялся?» Воспитатель закрывает ширмой кукол на столе, убирает одну из них, </w:t>
      </w:r>
      <w:proofErr w:type="gramStart"/>
      <w:r w:rsidRPr="0021406A">
        <w:rPr>
          <w:rFonts w:ascii="Times New Roman" w:hAnsi="Times New Roman" w:cs="Times New Roman"/>
          <w:sz w:val="24"/>
          <w:szCs w:val="24"/>
        </w:rPr>
        <w:t>открывает ширму и просит детей определить какого дня недели не хватает</w:t>
      </w:r>
      <w:proofErr w:type="gramEnd"/>
      <w:r w:rsidRPr="0021406A">
        <w:rPr>
          <w:rFonts w:ascii="Times New Roman" w:hAnsi="Times New Roman" w:cs="Times New Roman"/>
          <w:sz w:val="24"/>
          <w:szCs w:val="24"/>
        </w:rPr>
        <w:t xml:space="preserve">. Если дети затрудняются в ответе определить название дня недели, то я предлагаю определить его путем называния имен каждой из кукол, которые расположены </w:t>
      </w:r>
      <w:proofErr w:type="gramStart"/>
      <w:r w:rsidRPr="0021406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1406A">
        <w:rPr>
          <w:rFonts w:ascii="Times New Roman" w:hAnsi="Times New Roman" w:cs="Times New Roman"/>
          <w:sz w:val="24"/>
          <w:szCs w:val="24"/>
        </w:rPr>
        <w:t xml:space="preserve"> потерявшейся. Воспитатель: «Ребята, мы с вами неплохо потрудились, знакомя Незнайку с жизнью в детском саду. Хотите немного отдохнуть? Давайте поиграем в игру «Дни недели». Проводится физминутка «Дни недели».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 xml:space="preserve">В понедельник я купался, (изображаем плавание)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>А во вторник рисовал</w:t>
      </w:r>
      <w:proofErr w:type="gramStart"/>
      <w:r w:rsidRPr="002140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40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140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1406A">
        <w:rPr>
          <w:rFonts w:ascii="Times New Roman" w:hAnsi="Times New Roman" w:cs="Times New Roman"/>
          <w:sz w:val="24"/>
          <w:szCs w:val="24"/>
        </w:rPr>
        <w:t xml:space="preserve">зображаем рисование)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 xml:space="preserve">В среду долго умывался, (умываемся)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 xml:space="preserve">А в четверг в футбол играл. (бег на месте)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 xml:space="preserve">В пятницу я прыгал, бегал, (прыжки на месте)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 xml:space="preserve">Очень долго танцевал. (кружимся на месте)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 xml:space="preserve">А в субботу, воскресенье (хлопки в ладоши)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 xml:space="preserve">Целый день я отдыхал. (садимся на корточки и засыпаем).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 xml:space="preserve">Если дети желают, то физминутка повторяется.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 xml:space="preserve">Первичное осмысление и закрепление материала на практике.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21406A">
        <w:rPr>
          <w:rFonts w:ascii="Times New Roman" w:hAnsi="Times New Roman" w:cs="Times New Roman"/>
          <w:sz w:val="24"/>
          <w:szCs w:val="24"/>
        </w:rPr>
        <w:t xml:space="preserve"> помочь детям в осмыслении и закреплении программного материала на практике.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  <w:r w:rsidRPr="0021406A">
        <w:rPr>
          <w:rFonts w:ascii="Times New Roman" w:hAnsi="Times New Roman" w:cs="Times New Roman"/>
          <w:sz w:val="24"/>
          <w:szCs w:val="24"/>
        </w:rPr>
        <w:t xml:space="preserve">закрепить названия дней недели, закрепить представления о квадрате и треугольнике, развивать внимание, память, мышление, воспитывать усидчивость, способствовать формированию предпосылок к учебной деятельности, закреплять пространственные представления «до», «после».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 xml:space="preserve">Воспитатель предлагает детям пройти за столы и обратить внимание на раздаточный материал. Предлагает детям по желанию провести самоанализ выполняемых действий: дать оценку своей деятельности, </w:t>
      </w:r>
      <w:proofErr w:type="gramStart"/>
      <w:r w:rsidRPr="0021406A">
        <w:rPr>
          <w:rFonts w:ascii="Times New Roman" w:hAnsi="Times New Roman" w:cs="Times New Roman"/>
          <w:sz w:val="24"/>
          <w:szCs w:val="24"/>
        </w:rPr>
        <w:t>объяснить</w:t>
      </w:r>
      <w:proofErr w:type="gramEnd"/>
      <w:r w:rsidRPr="0021406A">
        <w:rPr>
          <w:rFonts w:ascii="Times New Roman" w:hAnsi="Times New Roman" w:cs="Times New Roman"/>
          <w:sz w:val="24"/>
          <w:szCs w:val="24"/>
        </w:rPr>
        <w:t xml:space="preserve"> почему он выполнил это задание именно так. Воспитатель: «Ребята, напомните мне, пожалуйста, какой день недели находится перед средой? Какой после среды? Какой день недели перед субботой? Какой идет после субботы? Назовите первый день недели? А последний? Молодцы!» В том случае, если дети затрудняются в правильном ответе на данные вопросы, то я предлагаю вместе вспомнить последовательное называние дней недели. Воспитатель: «Ребята, а хотите еще поиграть? Перед каждым из вас на столе </w:t>
      </w:r>
      <w:r w:rsidR="004C61A3" w:rsidRPr="0021406A">
        <w:rPr>
          <w:rFonts w:ascii="Times New Roman" w:hAnsi="Times New Roman" w:cs="Times New Roman"/>
          <w:sz w:val="24"/>
          <w:szCs w:val="24"/>
        </w:rPr>
        <w:t>лежат геометрические фигуры</w:t>
      </w:r>
      <w:proofErr w:type="gramStart"/>
      <w:r w:rsidR="004C61A3" w:rsidRPr="002140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406A">
        <w:rPr>
          <w:rFonts w:ascii="Times New Roman" w:hAnsi="Times New Roman" w:cs="Times New Roman"/>
          <w:sz w:val="24"/>
          <w:szCs w:val="24"/>
        </w:rPr>
        <w:t>Скажите, пожалуйста, как</w:t>
      </w:r>
      <w:r w:rsidR="004C61A3" w:rsidRPr="0021406A">
        <w:rPr>
          <w:rFonts w:ascii="Times New Roman" w:hAnsi="Times New Roman" w:cs="Times New Roman"/>
          <w:sz w:val="24"/>
          <w:szCs w:val="24"/>
        </w:rPr>
        <w:t>ие геометрические фигуры лежат на столе</w:t>
      </w:r>
      <w:r w:rsidRPr="0021406A">
        <w:rPr>
          <w:rFonts w:ascii="Times New Roman" w:hAnsi="Times New Roman" w:cs="Times New Roman"/>
          <w:sz w:val="24"/>
          <w:szCs w:val="24"/>
        </w:rPr>
        <w:t xml:space="preserve">? Они одинаковые? Чем они отличаются друг от друга? (один квадрат состоит из маленьких квадратов, а другой квадрат состоит из треугольников). Выложите перед собой в ряд все треугольники, сколько их? (четыре) Выложите перед собой в ряд все квадраты, сколько их? (четыре). А теперь попробуйте выложить из этих геометрических фигур домик». Индивидуальная работа воспитателя с детьми. Педагог подходит к каждому ребенку и спрашивает: «Какие геометрические фигуры ты использовал? Сколько домиков ты выложил?». Детям, которые выполнили данное задание быстрее других, то я предлагаю им оказать помощь тем, кто затрудняется.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lastRenderedPageBreak/>
        <w:br/>
        <w:t xml:space="preserve">Подведение итогов организованного вида деятельности.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21406A">
        <w:rPr>
          <w:rFonts w:ascii="Times New Roman" w:hAnsi="Times New Roman" w:cs="Times New Roman"/>
          <w:sz w:val="24"/>
          <w:szCs w:val="24"/>
        </w:rPr>
        <w:t xml:space="preserve"> способствовать обобщению программного материала, изучаемого в ходе занятия.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21406A">
        <w:rPr>
          <w:rFonts w:ascii="Times New Roman" w:hAnsi="Times New Roman" w:cs="Times New Roman"/>
          <w:sz w:val="24"/>
          <w:szCs w:val="24"/>
        </w:rPr>
        <w:t xml:space="preserve"> закрепить представления детей о частях суток, днях недели, о геометрических фигурах. </w:t>
      </w:r>
      <w:r w:rsidRPr="0021406A">
        <w:rPr>
          <w:rFonts w:ascii="Times New Roman" w:hAnsi="Times New Roman" w:cs="Times New Roman"/>
          <w:sz w:val="24"/>
          <w:szCs w:val="24"/>
        </w:rPr>
        <w:br/>
      </w:r>
      <w:r w:rsidRPr="0021406A">
        <w:rPr>
          <w:rFonts w:ascii="Times New Roman" w:hAnsi="Times New Roman" w:cs="Times New Roman"/>
          <w:sz w:val="24"/>
          <w:szCs w:val="24"/>
        </w:rPr>
        <w:br/>
        <w:t>Воспитатель: «Ребята, какие вы молодцы! Давайте вспомним, чем мы с вами сегодня занимались на занятии? А что нового вы узнали</w:t>
      </w:r>
      <w:r w:rsidR="004C61A3" w:rsidRPr="0021406A">
        <w:rPr>
          <w:rFonts w:ascii="Times New Roman" w:hAnsi="Times New Roman" w:cs="Times New Roman"/>
          <w:sz w:val="24"/>
          <w:szCs w:val="24"/>
        </w:rPr>
        <w:t>?</w:t>
      </w:r>
    </w:p>
    <w:p w:rsidR="003D54CA" w:rsidRPr="003D54CA" w:rsidRDefault="005A4E8C">
      <w:bookmarkStart w:id="0" w:name="_GoBack"/>
      <w:r>
        <w:rPr>
          <w:noProof/>
          <w:lang w:eastAsia="ru-RU"/>
        </w:rPr>
        <w:drawing>
          <wp:inline distT="0" distB="0" distL="0" distR="0">
            <wp:extent cx="5987046" cy="3505200"/>
            <wp:effectExtent l="209550" t="247650" r="242570" b="2857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91" cy="350616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sectPr w:rsidR="003D54CA" w:rsidRPr="003D54CA" w:rsidSect="002140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CD"/>
    <w:rsid w:val="0021406A"/>
    <w:rsid w:val="003D54CA"/>
    <w:rsid w:val="004C61A3"/>
    <w:rsid w:val="005A4E8C"/>
    <w:rsid w:val="005A6462"/>
    <w:rsid w:val="005F6511"/>
    <w:rsid w:val="009972FA"/>
    <w:rsid w:val="00DF4A6C"/>
    <w:rsid w:val="00EA3CCA"/>
    <w:rsid w:val="00F4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6340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2014-12-15T05:21:00Z</cp:lastPrinted>
  <dcterms:created xsi:type="dcterms:W3CDTF">2014-12-15T20:56:00Z</dcterms:created>
  <dcterms:modified xsi:type="dcterms:W3CDTF">2014-12-15T20:56:00Z</dcterms:modified>
</cp:coreProperties>
</file>