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3A1" w:rsidRPr="00E67E67" w:rsidRDefault="00E67E67" w:rsidP="00E67E67">
      <w:pPr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E67E67">
        <w:rPr>
          <w:rFonts w:ascii="Times New Roman" w:hAnsi="Times New Roman" w:cs="Times New Roman"/>
          <w:b/>
          <w:color w:val="660066"/>
          <w:sz w:val="32"/>
          <w:szCs w:val="32"/>
        </w:rPr>
        <w:t>Дидактическое пособие по сенсорному развитию дошкольников</w:t>
      </w:r>
    </w:p>
    <w:p w:rsidR="00CE33A1" w:rsidRPr="00C57895" w:rsidRDefault="00CE33A1" w:rsidP="00D11037">
      <w:pPr>
        <w:jc w:val="center"/>
        <w:rPr>
          <w:rFonts w:ascii="Times New Roman" w:hAnsi="Times New Roman" w:cs="Times New Roman"/>
          <w:color w:val="0000CC"/>
          <w:sz w:val="32"/>
          <w:szCs w:val="32"/>
        </w:rPr>
      </w:pPr>
      <w:r w:rsidRPr="00C57895">
        <w:rPr>
          <w:rFonts w:ascii="Times New Roman" w:hAnsi="Times New Roman" w:cs="Times New Roman"/>
          <w:color w:val="0000CC"/>
          <w:sz w:val="32"/>
          <w:szCs w:val="32"/>
        </w:rPr>
        <w:t>«Волшебный паровозик»</w:t>
      </w:r>
    </w:p>
    <w:p w:rsidR="00CE33A1" w:rsidRDefault="00CE33A1" w:rsidP="00CE33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87367" cy="1728316"/>
            <wp:effectExtent l="0" t="0" r="0" b="5715"/>
            <wp:docPr id="1" name="Рисунок 1" descr="C:\Users\1\Desktop\пособие\P1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обие\P1090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7" cy="172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3A1" w:rsidRPr="00C57895" w:rsidRDefault="00CE33A1" w:rsidP="00D11037">
      <w:pPr>
        <w:rPr>
          <w:rFonts w:ascii="Times New Roman" w:hAnsi="Times New Roman" w:cs="Times New Roman"/>
          <w:sz w:val="32"/>
          <w:szCs w:val="32"/>
        </w:rPr>
      </w:pPr>
      <w:r w:rsidRPr="00C57895">
        <w:rPr>
          <w:rFonts w:ascii="Times New Roman" w:hAnsi="Times New Roman" w:cs="Times New Roman"/>
          <w:sz w:val="32"/>
          <w:szCs w:val="32"/>
        </w:rPr>
        <w:t>Сенсорное развитие представляет собой развитие ощущений и восприятий, представлений о предметах, объектах и явлениях окружающего мира.</w:t>
      </w:r>
    </w:p>
    <w:p w:rsidR="00CE33A1" w:rsidRPr="00C57895" w:rsidRDefault="00CE33A1" w:rsidP="00D11037">
      <w:pPr>
        <w:rPr>
          <w:rFonts w:ascii="Times New Roman" w:hAnsi="Times New Roman" w:cs="Times New Roman"/>
          <w:sz w:val="32"/>
          <w:szCs w:val="32"/>
        </w:rPr>
      </w:pPr>
      <w:r w:rsidRPr="00C57895">
        <w:rPr>
          <w:rFonts w:ascii="Times New Roman" w:hAnsi="Times New Roman" w:cs="Times New Roman"/>
          <w:sz w:val="32"/>
          <w:szCs w:val="32"/>
        </w:rPr>
        <w:t xml:space="preserve">Одна из задач сенсорного развития – формирование у человека представлений о сенсорных эталонах. Сенсорные эталоны – это образцы, которые были выработаны в процессе общественно </w:t>
      </w:r>
      <w:proofErr w:type="gramStart"/>
      <w:r w:rsidRPr="00C57895">
        <w:rPr>
          <w:rFonts w:ascii="Times New Roman" w:hAnsi="Times New Roman" w:cs="Times New Roman"/>
          <w:sz w:val="32"/>
          <w:szCs w:val="32"/>
        </w:rPr>
        <w:t>–и</w:t>
      </w:r>
      <w:proofErr w:type="gramEnd"/>
      <w:r w:rsidRPr="00C57895">
        <w:rPr>
          <w:rFonts w:ascii="Times New Roman" w:hAnsi="Times New Roman" w:cs="Times New Roman"/>
          <w:sz w:val="32"/>
          <w:szCs w:val="32"/>
        </w:rPr>
        <w:t>сторического опыта. Такими эталонами являются основные цвета, геометрические фигуры и т.д.</w:t>
      </w:r>
    </w:p>
    <w:p w:rsidR="00CE33A1" w:rsidRPr="00C57895" w:rsidRDefault="00CE33A1" w:rsidP="00D11037">
      <w:pPr>
        <w:rPr>
          <w:rFonts w:ascii="Times New Roman" w:hAnsi="Times New Roman" w:cs="Times New Roman"/>
          <w:sz w:val="32"/>
          <w:szCs w:val="32"/>
        </w:rPr>
      </w:pPr>
      <w:r w:rsidRPr="00C57895">
        <w:rPr>
          <w:rFonts w:ascii="Times New Roman" w:hAnsi="Times New Roman" w:cs="Times New Roman"/>
          <w:sz w:val="32"/>
          <w:szCs w:val="32"/>
        </w:rPr>
        <w:t xml:space="preserve">Последнее время сенсорные игрушки стали весьма популярны. Вот и мы решили разработать свое </w:t>
      </w:r>
      <w:r w:rsidR="00D11037" w:rsidRPr="00C57895">
        <w:rPr>
          <w:rFonts w:ascii="Times New Roman" w:hAnsi="Times New Roman" w:cs="Times New Roman"/>
          <w:sz w:val="32"/>
          <w:szCs w:val="32"/>
        </w:rPr>
        <w:t>дидактические пособие «Волшебный паровозик», которое можно применять как для сенсорного развития, так и для развития мелкой моторики.</w:t>
      </w:r>
    </w:p>
    <w:p w:rsidR="004628F7" w:rsidRDefault="00D11037" w:rsidP="00D110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22273" cy="2642716"/>
            <wp:effectExtent l="0" t="0" r="2540" b="5715"/>
            <wp:docPr id="2" name="Рисунок 2" descr="C:\Users\1\Desktop\пособие\P109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обие\P1090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22" cy="264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89574" cy="1492753"/>
            <wp:effectExtent l="0" t="0" r="0" b="0"/>
            <wp:docPr id="3" name="Рисунок 3" descr="C:\Users\1\Desktop\пособие\P109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обие\P1090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73" cy="149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F7" w:rsidRPr="00C57895" w:rsidRDefault="004628F7" w:rsidP="004628F7">
      <w:pPr>
        <w:jc w:val="center"/>
        <w:rPr>
          <w:rFonts w:ascii="Times New Roman" w:hAnsi="Times New Roman" w:cs="Times New Roman"/>
          <w:color w:val="0000CC"/>
          <w:sz w:val="32"/>
          <w:szCs w:val="32"/>
        </w:rPr>
      </w:pPr>
      <w:r w:rsidRPr="00C57895">
        <w:rPr>
          <w:rFonts w:ascii="Times New Roman" w:hAnsi="Times New Roman" w:cs="Times New Roman"/>
          <w:color w:val="0000CC"/>
          <w:sz w:val="32"/>
          <w:szCs w:val="32"/>
        </w:rPr>
        <w:lastRenderedPageBreak/>
        <w:t>«Массажные коврики своими руками»</w:t>
      </w:r>
    </w:p>
    <w:p w:rsidR="004628F7" w:rsidRPr="00C57895" w:rsidRDefault="004628F7" w:rsidP="004628F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gramStart"/>
      <w:r w:rsidRPr="00C57895">
        <w:rPr>
          <w:rFonts w:ascii="Times New Roman" w:hAnsi="Times New Roman" w:cs="Times New Roman"/>
          <w:color w:val="000000" w:themeColor="text1"/>
          <w:sz w:val="32"/>
          <w:szCs w:val="32"/>
        </w:rPr>
        <w:t>Самодельные массажные дорожки, придуманные из прочных средств, не травмирующие кожу ребенка: пуговицы, карандаши, шерсть, камушки, губки, веревки.</w:t>
      </w:r>
      <w:proofErr w:type="gramEnd"/>
    </w:p>
    <w:p w:rsidR="004628F7" w:rsidRPr="00C57895" w:rsidRDefault="004628F7" w:rsidP="004628F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7895">
        <w:rPr>
          <w:rFonts w:ascii="Times New Roman" w:hAnsi="Times New Roman" w:cs="Times New Roman"/>
          <w:color w:val="000000" w:themeColor="text1"/>
          <w:sz w:val="32"/>
          <w:szCs w:val="32"/>
        </w:rPr>
        <w:t>Задачи: правильно сформировать свод ступни, а именно развивать мышцы и суставы, координацию движения, массаж стопы, позволить ножкам отдохнуть.</w:t>
      </w:r>
    </w:p>
    <w:p w:rsidR="004628F7" w:rsidRPr="00C57895" w:rsidRDefault="004628F7" w:rsidP="004628F7">
      <w:pPr>
        <w:ind w:left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628F7" w:rsidRDefault="004628F7" w:rsidP="00C5789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95949" cy="3748396"/>
            <wp:effectExtent l="0" t="0" r="0" b="5080"/>
            <wp:docPr id="4" name="Рисунок 4" descr="C:\Users\1\Desktop\пособие\P10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обие\P1090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32" cy="37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F7" w:rsidRDefault="004628F7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4628F7" w:rsidRDefault="004628F7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25F71" w:rsidRDefault="00625F71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25F71" w:rsidRDefault="00625F71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25F71" w:rsidRDefault="00625F71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25F71" w:rsidRDefault="00625F71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57895" w:rsidRDefault="00C57895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57895" w:rsidRDefault="00C57895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67E67" w:rsidRDefault="00E67E67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67E67" w:rsidRDefault="00E67E67" w:rsidP="004628F7">
      <w:pPr>
        <w:pStyle w:val="a5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625F71" w:rsidRDefault="00625F71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25F71" w:rsidRPr="00C57895" w:rsidRDefault="00625F71" w:rsidP="00625F71">
      <w:pPr>
        <w:pStyle w:val="a5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  <w:r w:rsidRPr="00C57895">
        <w:rPr>
          <w:rFonts w:ascii="Times New Roman" w:hAnsi="Times New Roman" w:cs="Times New Roman"/>
          <w:color w:val="0000CC"/>
          <w:sz w:val="32"/>
          <w:szCs w:val="32"/>
        </w:rPr>
        <w:lastRenderedPageBreak/>
        <w:t>Дидактическое пособие «Поиграем и посчитаем»</w:t>
      </w:r>
    </w:p>
    <w:p w:rsidR="00625F71" w:rsidRPr="00C57895" w:rsidRDefault="00625F71" w:rsidP="00625F71">
      <w:pPr>
        <w:pStyle w:val="a5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  <w:r w:rsidRPr="00C57895">
        <w:rPr>
          <w:rFonts w:ascii="Times New Roman" w:hAnsi="Times New Roman" w:cs="Times New Roman"/>
          <w:color w:val="0000CC"/>
          <w:sz w:val="32"/>
          <w:szCs w:val="32"/>
        </w:rPr>
        <w:t>Веселый помощник «Паучок»</w:t>
      </w:r>
    </w:p>
    <w:p w:rsidR="00625F71" w:rsidRDefault="00625F71" w:rsidP="00625F7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625F71" w:rsidRDefault="00625F71" w:rsidP="00625F7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Существует немало игр для развития мелкой моторики детей – дошкольников. Есть игры, которые развивают внимание и мышление. А есть игры, которые решают все эти задачи. С помощью веселого помощника «Паучка» дети смогут освоить названия цветов, научиться нанизывать детали в определенном порядке, научиться составу числа от 0 до 10 и в обратном порядке.</w:t>
      </w:r>
    </w:p>
    <w:p w:rsidR="006416B6" w:rsidRDefault="006416B6" w:rsidP="00625F7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416B6" w:rsidRDefault="006416B6" w:rsidP="00625F7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625F71" w:rsidRDefault="006416B6" w:rsidP="006416B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30284" cy="3999244"/>
            <wp:effectExtent l="0" t="0" r="3810" b="1270"/>
            <wp:docPr id="5" name="Рисунок 5" descr="C:\Users\1\Desktop\пособие\P109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обие\P1090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08" cy="39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F7" w:rsidRDefault="004628F7" w:rsidP="00625F7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4628F7" w:rsidRDefault="004628F7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F5BE6" w:rsidRDefault="00DF5BE6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F5BE6" w:rsidRDefault="00DF5BE6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F5BE6" w:rsidRDefault="00DF5BE6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F5BE6" w:rsidRDefault="00DF5BE6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F5BE6" w:rsidRDefault="00DF5BE6" w:rsidP="004628F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F5BE6" w:rsidRPr="00C57895" w:rsidRDefault="00DF5BE6" w:rsidP="00DF5BE6">
      <w:pPr>
        <w:pStyle w:val="a5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  <w:r w:rsidRPr="00C57895">
        <w:rPr>
          <w:rFonts w:ascii="Times New Roman" w:hAnsi="Times New Roman" w:cs="Times New Roman"/>
          <w:color w:val="0000CC"/>
          <w:sz w:val="32"/>
          <w:szCs w:val="32"/>
        </w:rPr>
        <w:lastRenderedPageBreak/>
        <w:t xml:space="preserve">Дидактическое развивающее пособие </w:t>
      </w:r>
    </w:p>
    <w:p w:rsidR="00DF5BE6" w:rsidRPr="00C57895" w:rsidRDefault="00DF5BE6" w:rsidP="00DF5BE6">
      <w:pPr>
        <w:pStyle w:val="a5"/>
        <w:jc w:val="center"/>
        <w:rPr>
          <w:rFonts w:ascii="Times New Roman" w:hAnsi="Times New Roman" w:cs="Times New Roman"/>
          <w:color w:val="0000CC"/>
          <w:sz w:val="32"/>
          <w:szCs w:val="32"/>
        </w:rPr>
      </w:pPr>
      <w:r w:rsidRPr="00C57895">
        <w:rPr>
          <w:rFonts w:ascii="Times New Roman" w:hAnsi="Times New Roman" w:cs="Times New Roman"/>
          <w:color w:val="0000CC"/>
          <w:sz w:val="32"/>
          <w:szCs w:val="32"/>
        </w:rPr>
        <w:t>«Математический планшет»</w:t>
      </w:r>
    </w:p>
    <w:p w:rsidR="00DF5BE6" w:rsidRDefault="00DF5BE6" w:rsidP="00DF5BE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DF5BE6" w:rsidRDefault="00DF5BE6" w:rsidP="00DF5BE6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Математический планшет дает возможность ребенку на чувственном опыте освоить некоторые базовые концепции: площадь, фигура и т. д., развивать индуктивное и дедуктивное мышление, дать представление о симметрии, конгруэнтности, трансформации размера, формы.</w:t>
      </w:r>
    </w:p>
    <w:p w:rsidR="00DF5BE6" w:rsidRDefault="00DF5BE6" w:rsidP="00DF5BE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Изучение букв;</w:t>
      </w:r>
    </w:p>
    <w:p w:rsidR="00DF5BE6" w:rsidRDefault="00DF5BE6" w:rsidP="00DF5BE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Изучение цифр;</w:t>
      </w:r>
    </w:p>
    <w:p w:rsidR="00DF5BE6" w:rsidRDefault="00DF5BE6" w:rsidP="00DF5BE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Изучение геометрических фигур;</w:t>
      </w:r>
    </w:p>
    <w:p w:rsidR="00DF5BE6" w:rsidRDefault="00DF5BE6" w:rsidP="00DF5BE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Создание любых </w:t>
      </w:r>
      <w:r w:rsidR="00781513">
        <w:rPr>
          <w:rFonts w:ascii="Times New Roman" w:hAnsi="Times New Roman" w:cs="Times New Roman"/>
          <w:sz w:val="32"/>
          <w:szCs w:val="32"/>
        </w:rPr>
        <w:t>картинок, например (домик, цветы, воздушный змей).</w:t>
      </w:r>
    </w:p>
    <w:p w:rsidR="00781513" w:rsidRDefault="00781513" w:rsidP="00781513">
      <w:pPr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Математический планшет – это возможность исследовательской деятельности для ребенка, содействие его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психосенсомоторному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когнитивному (познавательному) развитию, а также развитию творческих способностей. А это означает </w:t>
      </w:r>
      <w:proofErr w:type="gramStart"/>
      <w:r>
        <w:rPr>
          <w:rFonts w:ascii="Times New Roman" w:hAnsi="Times New Roman" w:cs="Times New Roman"/>
          <w:sz w:val="32"/>
          <w:szCs w:val="32"/>
        </w:rPr>
        <w:t>–р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азвитие тонкой моторики, дифференцированного восприятия, сенсомоторной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памяти,усвоение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обобщенных знаний и способов действия.</w:t>
      </w:r>
    </w:p>
    <w:p w:rsidR="004628F7" w:rsidRPr="00781513" w:rsidRDefault="00781513" w:rsidP="00781513">
      <w:pPr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2C2F2A" wp14:editId="661A2849">
            <wp:extent cx="4197927" cy="3147963"/>
            <wp:effectExtent l="0" t="0" r="0" b="0"/>
            <wp:docPr id="6" name="Рисунок 6" descr="C:\Users\1\Desktop\пособие\P109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обие\P1090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79" cy="314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F7" w:rsidRPr="00781513" w:rsidRDefault="004628F7" w:rsidP="00781513">
      <w:pPr>
        <w:rPr>
          <w:rFonts w:ascii="Times New Roman" w:hAnsi="Times New Roman" w:cs="Times New Roman"/>
          <w:sz w:val="32"/>
          <w:szCs w:val="32"/>
        </w:rPr>
      </w:pPr>
    </w:p>
    <w:sectPr w:rsidR="004628F7" w:rsidRPr="00781513" w:rsidSect="00C57895">
      <w:pgSz w:w="11906" w:h="16838"/>
      <w:pgMar w:top="1134" w:right="850" w:bottom="1134" w:left="1701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E286A"/>
    <w:multiLevelType w:val="hybridMultilevel"/>
    <w:tmpl w:val="26F4BE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4E23B4E"/>
    <w:multiLevelType w:val="hybridMultilevel"/>
    <w:tmpl w:val="9CC000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3A1"/>
    <w:rsid w:val="004628F7"/>
    <w:rsid w:val="00625F71"/>
    <w:rsid w:val="006416B6"/>
    <w:rsid w:val="00781513"/>
    <w:rsid w:val="008D69E8"/>
    <w:rsid w:val="00C57895"/>
    <w:rsid w:val="00CE33A1"/>
    <w:rsid w:val="00D11037"/>
    <w:rsid w:val="00DF5BE6"/>
    <w:rsid w:val="00E67E67"/>
    <w:rsid w:val="00F9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3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28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3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2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45646-E064-4A6F-8401-577A9006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2015-02-20T11:59:00Z</dcterms:created>
  <dcterms:modified xsi:type="dcterms:W3CDTF">2015-02-22T19:29:00Z</dcterms:modified>
</cp:coreProperties>
</file>