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C3" w:rsidRPr="003C79C3" w:rsidRDefault="003C79C3" w:rsidP="003C79C3">
      <w:pPr>
        <w:spacing w:after="150" w:line="540" w:lineRule="atLeast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aps/>
          <w:color w:val="333333"/>
          <w:kern w:val="36"/>
          <w:sz w:val="45"/>
          <w:szCs w:val="45"/>
          <w:lang w:val="ru-RU" w:eastAsia="ru-RU" w:bidi="ar-SA"/>
        </w:rPr>
      </w:pPr>
      <w:r w:rsidRPr="003C79C3">
        <w:rPr>
          <w:rFonts w:ascii="Times New Roman" w:eastAsia="Times New Roman" w:hAnsi="Times New Roman" w:cs="Times New Roman"/>
          <w:b/>
          <w:i/>
          <w:caps/>
          <w:color w:val="333333"/>
          <w:kern w:val="36"/>
          <w:sz w:val="45"/>
          <w:szCs w:val="45"/>
          <w:lang w:val="ru-RU" w:eastAsia="ru-RU" w:bidi="ar-SA"/>
        </w:rPr>
        <w:t>РЕБЕНОК-ЛЕВША</w:t>
      </w:r>
    </w:p>
    <w:p w:rsidR="003C79C3" w:rsidRPr="003C79C3" w:rsidRDefault="003C79C3" w:rsidP="003C79C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ru-RU" w:eastAsia="ru-RU" w:bidi="ar-SA"/>
        </w:rPr>
        <w:drawing>
          <wp:inline distT="0" distB="0" distL="0" distR="0">
            <wp:extent cx="5981700" cy="4191000"/>
            <wp:effectExtent l="19050" t="0" r="0" b="0"/>
            <wp:docPr id="1" name="Рисунок 1" descr="Ребенок-левша: рекомендации специал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-левша: рекомендации специалис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9C3" w:rsidRPr="003C79C3" w:rsidRDefault="003C79C3" w:rsidP="003C79C3">
      <w:pPr>
        <w:spacing w:after="150" w:line="240" w:lineRule="auto"/>
        <w:ind w:firstLine="0"/>
        <w:jc w:val="right"/>
        <w:textAlignment w:val="baseline"/>
        <w:rPr>
          <w:rFonts w:ascii="Arial" w:eastAsia="Times New Roman" w:hAnsi="Arial" w:cs="Arial"/>
          <w:i/>
          <w:iCs/>
          <w:color w:val="AAAAAA"/>
          <w:sz w:val="17"/>
          <w:szCs w:val="17"/>
          <w:lang w:val="ru-RU" w:eastAsia="ru-RU" w:bidi="ar-SA"/>
        </w:rPr>
      </w:pPr>
      <w:r w:rsidRPr="003C79C3">
        <w:rPr>
          <w:rFonts w:ascii="Arial" w:eastAsia="Times New Roman" w:hAnsi="Arial" w:cs="Arial"/>
          <w:i/>
          <w:iCs/>
          <w:color w:val="AAAAAA"/>
          <w:sz w:val="17"/>
          <w:szCs w:val="17"/>
          <w:lang w:val="ru-RU" w:eastAsia="ru-RU" w:bidi="ar-SA"/>
        </w:rPr>
        <w:t>Фото: shutterstock.com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Что необходимо знать взрослым для того, чтобы быть помощниками маленькому левше в адаптации к праворукому миру? Как убедиться в том, что ребенок действительно левша? Можно ли повлиять на формирование у ребенка прав</w:t>
      </w:r>
      <w:proofErr w:type="gramStart"/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о-</w:t>
      </w:r>
      <w:proofErr w:type="gramEnd"/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 xml:space="preserve"> или </w:t>
      </w:r>
      <w:proofErr w:type="spellStart"/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леворукости</w:t>
      </w:r>
      <w:proofErr w:type="spellEnd"/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?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В жизни левшами называют детей, которые при письме, рисовании и манипуляции с предметами предпочитают использовать левую руку. Однако специалисты рассматривают понятие «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левшество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» более широко, включая в него не только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леворукость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, но и в целом преобладание левой части </w:t>
      </w:r>
      <w:proofErr w:type="gram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над</w:t>
      </w:r>
      <w:proofErr w:type="gram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правой в работе парных органов.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То есть левшой можно назвать и того ребенка, у которого ведущей является левая нога, глаз или, например, ухо. Но в обычной жизни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левоногие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или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левоглазые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дети гораздо реже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леворуких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сталкиваются с тем, что они не такие, как все.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Спросим совета у психологов, что делать, если ваш ребенок — левша.</w:t>
      </w:r>
    </w:p>
    <w:p w:rsidR="003C79C3" w:rsidRPr="003C79C3" w:rsidRDefault="003C79C3" w:rsidP="003C79C3">
      <w:pPr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 xml:space="preserve"> «Что делать с ребенком-левшой? Да то же, что и с правшой, — любить!»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Все зависит от конкретных сложностей конкретного ребенка. Очень часто дети-левши обладают развитыми творческими способностями: они рисуют, поют, сочиняют стихи и разные истории, и у родителей возникает большой соблазн отправить ребенка заниматься именно тем, что у него хорошо получается. И это правильно!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>Но нужно понимать, что это правильно не в плане развития «отстающих» участков мозга, а в плане формирования успешности, уверенности и позитивного образа себя. Что, конечно же, тоже очень важно, но не решает стоящую перед нами задачу.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Потому что у хорошо рисующего ребенка соответствующая область коры уже достаточно развита, и развивать нужно как раз ту сферу, которая сложно дается. Причем развивать не линейно.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К примеру, если у ребенка проблемы с письмом, то это не значит, что он должен постоянно писать. Можно отдать его в теннис или в кружок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бисероплетения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— что больше нравится.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У моей дочери-левши 3 первых класса были большие трудности с письмом, пока мы не перевели ее в математическую школу — через полгода она писала прекрасно!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Казалось бы, какая связь между математикой и письмом? Все просто: развивая одну область мозга, вы тут же развиваете несколько соседних, именно так устроен наш мозг.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Поэтому здесь мы плавно переходим к понятию гармоничного развития ребенка, в жизнь которого обязательно должен входить и спорт, и творчество, и интеллектуальная деятельность.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Начну с координации движений. У ребенка-левши часто бывает ее нарушение. Конечно, давая рекомендации, всегда нужно принимать во внимание конкретного ребенка и его сложности. Но есть универсальные занятия, которые помогают хорошо проработать тонкую моторику и развить недостающие навыки.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Очень подходит для этой цели вязание на спицах или крючком. Крючком вязать немного проще, поэтому я бы рекомендовала начинать с него.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Безусловно, поможет игра на музыкальных инструментах! Мало что сравнится с нею по количеству отделов коры головного мозга, которые задействуются во время игры. К примеру, пианист должен следить за положением тела во время игры, положением рук, следить глазами за нотами и клавиатурой, точно попадать в нужные клавиши и синхронизировать руки, а еще внимательно слушать звуки и контролировать интенсивность нажатия пальца на клавишу.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И спорт. Ребенку с нарушением координации очень показан спорт в любом виде. Для совсем маленьких прекрасно подходят игры в мяч.</w:t>
      </w:r>
    </w:p>
    <w:p w:rsidR="003C79C3" w:rsidRPr="003C79C3" w:rsidRDefault="003C79C3" w:rsidP="003C79C3">
      <w:pPr>
        <w:spacing w:line="240" w:lineRule="auto"/>
        <w:ind w:firstLine="0"/>
        <w:jc w:val="center"/>
        <w:textAlignment w:val="baseline"/>
        <w:rPr>
          <w:rFonts w:ascii="Roboto-Bold" w:eastAsia="Times New Roman" w:hAnsi="Roboto-Bold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Roboto-Bold" w:eastAsia="Times New Roman" w:hAnsi="Roboto-Bold" w:cs="Arial"/>
          <w:color w:val="333333"/>
          <w:sz w:val="24"/>
          <w:szCs w:val="24"/>
          <w:lang w:val="ru-RU" w:eastAsia="ru-RU" w:bidi="ar-SA"/>
        </w:rPr>
        <w:t>Вторая проблема, которая довольно быстро становится очевидной, — наш мир все-таки праворукий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Вторая проблема, которая довольно быстро становится очевидной, — наш мир все-таки праворукий. Но как мама двух левшей могу сказать, что сейчас ситуация намного лучше, чем даже несколько лет назад. Практически в любом магазине канцтоваров можно найти ручки, ножницы, точилки и массу других полезных мелочей с маркировкой «для левшей».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Достаточно давно появились прописи для левшей. Учителя в школе уже с пониманием относятся к трудностям, с которыми сталкивается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леворукий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ребенок: их уже не заставляют писать с наклоном вправо, так как у левшей обычно вообще нет никакого наклона, позволяют разворачивать тетрадь так, как удобно ребенку, и не требуют «правильности», справедливой для праворукого ребенка</w:t>
      </w:r>
    </w:p>
    <w:p w:rsidR="003C79C3" w:rsidRPr="003C79C3" w:rsidRDefault="003C79C3" w:rsidP="003C79C3">
      <w:pPr>
        <w:spacing w:before="300" w:after="150" w:line="240" w:lineRule="auto"/>
        <w:ind w:firstLine="0"/>
        <w:textAlignment w:val="baseline"/>
        <w:outlineLvl w:val="1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lastRenderedPageBreak/>
        <w:t xml:space="preserve"> «Взрослым особенно важно сформировать у себя позицию </w:t>
      </w:r>
      <w:proofErr w:type="spellStart"/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>безоценочного</w:t>
      </w:r>
      <w:proofErr w:type="spellEnd"/>
      <w:r w:rsidRPr="003C79C3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val="ru-RU" w:eastAsia="ru-RU" w:bidi="ar-SA"/>
        </w:rPr>
        <w:t xml:space="preserve"> принятия и поддержки маленького левши»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Леворуких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людей на свете не так много: всего 5-12% от всей человеческой популяции. Но этого вполне достаточно, чтобы один или даже несколько представителей «племени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леворуких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» появилось именно в вашей семье.</w:t>
      </w:r>
    </w:p>
    <w:p w:rsidR="003C79C3" w:rsidRPr="003C79C3" w:rsidRDefault="003C79C3" w:rsidP="003C79C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Если ваш ребенок не первый левша в семье, то вы уже знаете, что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леворукость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— это не особое упрямство в освоении письма или управлении ложкой. </w:t>
      </w:r>
      <w:r w:rsidRPr="003C79C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 w:eastAsia="ru-RU" w:bidi="ar-SA"/>
        </w:rPr>
        <w:t>Это особый тип организации деятельности мозга, к которому прилагаются эмоциональные особенности человека, особенности характера и многое-многое другое.</w:t>
      </w:r>
    </w:p>
    <w:p w:rsidR="003C79C3" w:rsidRPr="003C79C3" w:rsidRDefault="003C79C3" w:rsidP="003C79C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М</w:t>
      </w:r>
      <w:r w:rsidRPr="003C79C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 w:eastAsia="ru-RU" w:bidi="ar-SA"/>
        </w:rPr>
        <w:t xml:space="preserve">ир вокруг нас по-прежнему остается праворуким, и в последнее время в психологии даже появился особый термин —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 w:eastAsia="ru-RU" w:bidi="ar-SA"/>
        </w:rPr>
        <w:t>декстра-стресс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 w:eastAsia="ru-RU" w:bidi="ar-SA"/>
        </w:rPr>
        <w:t xml:space="preserve"> — для обозначения того стресса, который левша постоянно испытывает, будучи вынужденным приспосабливаться к праворукой среде.</w:t>
      </w:r>
    </w:p>
    <w:p w:rsidR="003C79C3" w:rsidRPr="003C79C3" w:rsidRDefault="003C79C3" w:rsidP="003C79C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 w:eastAsia="ru-RU" w:bidi="ar-SA"/>
        </w:rPr>
        <w:t>По мнению специалистов, до 4-5 лет активность рук ребенка практически равноценна, а большинство действий выполняется с равным участием обеих рук. Ведущая роль правой или левой руки у ребенка становится заметной именно к 4-5 годам.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Но и в дальнейшем степень лево- или праворукости продолжает нарастать до 9-10 лет, по мере того как продолжается сложный процесс развития специализации полушарий мозга.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В этом возрасте можно и нужно внимательно наблюдать за происходящим. Однако попытки переучивания левши, как доказывают многочисленные исследования, способны негативно повлиять на познавательное развитие ребенка в целом. 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Для определения истинного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левшества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существует множество проб, некоторые из которых родители могут осуществить сами, а некоторые лучше выполнит специалист-психолог.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Наибольшее количество поводов для беспокойства возникает у родителей левшей по мере приближения поступления в школу. Нередко выясняется, что освоение необходимых для обучения навыков вызывает у ребенка-левши затруднения.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Хотя само по себе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левшество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не является патологией, оно может указывать на ряд нарушений в состоянии здоровья или развития, которые могут осложнять освоение ребенком учебной деятельности. К сожалению, в некоторых случаях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левшество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может быть результатом патологии внутриутробного развития или родовой травмы. А значит, ребенку может понадобиться специальная помощь. 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Признаками необходимости обращения к специалисту могут быть в сочетании с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левшеством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нарушения и задержки речи, моторные нарушения, сложности пространственного восприятия, нарушения памяти.  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Родителям важно помнить, что компенсаторные возможности мозга в детском возрасте поистине огромны, так что раннее  обращение к специалистам позволит ребенку эффективнее решить возникшие проблемы.</w:t>
      </w:r>
    </w:p>
    <w:p w:rsidR="003C79C3" w:rsidRPr="003C79C3" w:rsidRDefault="003C79C3" w:rsidP="003C79C3">
      <w:pPr>
        <w:spacing w:after="150" w:line="240" w:lineRule="auto"/>
        <w:ind w:firstLine="0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</w:pP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И наконец, еще одна, не менее важная рекомендация. Как показывают исследования, для большинства левшей характерна повышенная эмоциональность и впечатлительность. Они тонко реагируют на настороженное или негативное отношение к ним окружающих, поэтому взрослым особенно важно </w:t>
      </w:r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 xml:space="preserve">сформировать у себя позицию </w:t>
      </w:r>
      <w:proofErr w:type="spellStart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безоценочного</w:t>
      </w:r>
      <w:proofErr w:type="spellEnd"/>
      <w:r w:rsidRPr="003C79C3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 принятия и поддержки маленького левши.</w:t>
      </w:r>
    </w:p>
    <w:p w:rsidR="00E673FD" w:rsidRPr="003C79C3" w:rsidRDefault="00E673FD">
      <w:pPr>
        <w:rPr>
          <w:lang w:val="ru-RU"/>
        </w:rPr>
      </w:pPr>
    </w:p>
    <w:sectPr w:rsidR="00E673FD" w:rsidRPr="003C79C3" w:rsidSect="00E6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79C3"/>
    <w:rsid w:val="003C79C3"/>
    <w:rsid w:val="00477E85"/>
    <w:rsid w:val="007742E2"/>
    <w:rsid w:val="00A2094E"/>
    <w:rsid w:val="00E673FD"/>
    <w:rsid w:val="00FD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2"/>
  </w:style>
  <w:style w:type="paragraph" w:styleId="1">
    <w:name w:val="heading 1"/>
    <w:basedOn w:val="a"/>
    <w:next w:val="a"/>
    <w:link w:val="10"/>
    <w:uiPriority w:val="9"/>
    <w:qFormat/>
    <w:rsid w:val="007742E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42E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2E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2E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2E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2E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2E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2E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2E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2E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4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42E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42E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742E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42E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42E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42E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42E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742E2"/>
    <w:rPr>
      <w:b/>
      <w:bCs/>
      <w:spacing w:val="0"/>
    </w:rPr>
  </w:style>
  <w:style w:type="character" w:styleId="a9">
    <w:name w:val="Emphasis"/>
    <w:uiPriority w:val="20"/>
    <w:qFormat/>
    <w:rsid w:val="007742E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742E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74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42E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42E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742E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742E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742E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742E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742E2"/>
    <w:rPr>
      <w:smallCaps/>
    </w:rPr>
  </w:style>
  <w:style w:type="character" w:styleId="af1">
    <w:name w:val="Intense Reference"/>
    <w:uiPriority w:val="32"/>
    <w:qFormat/>
    <w:rsid w:val="007742E2"/>
    <w:rPr>
      <w:b/>
      <w:bCs/>
      <w:smallCaps/>
      <w:color w:val="auto"/>
    </w:rPr>
  </w:style>
  <w:style w:type="character" w:styleId="af2">
    <w:name w:val="Book Title"/>
    <w:uiPriority w:val="33"/>
    <w:qFormat/>
    <w:rsid w:val="007742E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42E2"/>
    <w:pPr>
      <w:outlineLvl w:val="9"/>
    </w:pPr>
  </w:style>
  <w:style w:type="character" w:styleId="af4">
    <w:name w:val="Hyperlink"/>
    <w:basedOn w:val="a0"/>
    <w:uiPriority w:val="99"/>
    <w:semiHidden/>
    <w:unhideWhenUsed/>
    <w:rsid w:val="003C79C3"/>
    <w:rPr>
      <w:color w:val="0000FF"/>
      <w:u w:val="single"/>
    </w:rPr>
  </w:style>
  <w:style w:type="character" w:customStyle="1" w:styleId="vnodedate">
    <w:name w:val="vnodedate"/>
    <w:basedOn w:val="a0"/>
    <w:rsid w:val="003C79C3"/>
  </w:style>
  <w:style w:type="paragraph" w:styleId="af5">
    <w:name w:val="Normal (Web)"/>
    <w:basedOn w:val="a"/>
    <w:uiPriority w:val="99"/>
    <w:semiHidden/>
    <w:unhideWhenUsed/>
    <w:rsid w:val="003C79C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C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7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688">
          <w:marLeft w:val="0"/>
          <w:marRight w:val="0"/>
          <w:marTop w:val="300"/>
          <w:marBottom w:val="300"/>
          <w:divBdr>
            <w:top w:val="single" w:sz="6" w:space="11" w:color="CCCCCC"/>
            <w:left w:val="none" w:sz="0" w:space="31" w:color="auto"/>
            <w:bottom w:val="single" w:sz="6" w:space="11" w:color="CCCCCC"/>
            <w:right w:val="none" w:sz="0" w:space="3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1058</Words>
  <Characters>6037</Characters>
  <Application>Microsoft Office Word</Application>
  <DocSecurity>0</DocSecurity>
  <Lines>50</Lines>
  <Paragraphs>14</Paragraphs>
  <ScaleCrop>false</ScaleCrop>
  <Company>Krokoz™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2015-02-21T18:18:00Z</dcterms:created>
  <dcterms:modified xsi:type="dcterms:W3CDTF">2015-02-21T18:27:00Z</dcterms:modified>
</cp:coreProperties>
</file>