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C" w:rsidRPr="00E259B4" w:rsidRDefault="00E259B4" w:rsidP="00BB38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val="en-US" w:eastAsia="ru-RU"/>
        </w:rPr>
      </w:pPr>
      <w:r w:rsidRPr="00E259B4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Советы</w:t>
      </w:r>
      <w:r w:rsidR="0007587F" w:rsidRPr="00E259B4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 xml:space="preserve"> родител</w:t>
      </w:r>
      <w:r w:rsidRPr="00E259B4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ям</w:t>
      </w:r>
      <w:r w:rsidR="0007587F" w:rsidRPr="00E259B4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lang w:eastAsia="ru-RU"/>
        </w:rPr>
        <w:t>.</w:t>
      </w:r>
    </w:p>
    <w:p w:rsidR="00BB384C" w:rsidRPr="00BB384C" w:rsidRDefault="00BB384C" w:rsidP="00BB38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B384C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В какие игры можно играть с матрешками.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1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1.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66D8F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>Поначалу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, малышу больше всего нравится открывать матрешки. Удивляйтесь вместе с ребенком, что внутри кто-то есть. Следующий этап - составление половинок - покажите как смешно, когда две половинки не совпадают. Придумывайте разные задания, стимулирующие ребенка вкладывать одну матрешку в другую (например, маленькая матрешка просит большую ее спрятать).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2.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BB384C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>Выстраивайте</w:t>
      </w:r>
      <w:r w:rsidRPr="00BB384C">
        <w:rPr>
          <w:rFonts w:ascii="Times New Roman" w:eastAsia="Times New Roman" w:hAnsi="Times New Roman" w:cs="Times New Roman"/>
          <w:color w:val="C00000"/>
          <w:sz w:val="40"/>
          <w:szCs w:val="40"/>
          <w:u w:val="thick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матрешек по росту (как по возрастанию, так и по убыванию). Например, они могут строем по уменьшению роста пойти гулять в лес, а домой возвращаться в обратном порядке (чтобы не было обидно). Когда малыш научится выстраивать матрешки по росту - “забудьте” одну матрешку, пусть ребенок догадается, в какое место строя ее поставить. Интересно сравнивать матрешки с другими предметами (пирамидкой, какой-то игрушкой) и рассортировывать их на две группы выше или ниже объекта. Сделайте из коробок (конструктора, строительного материала) несколько ворот разной высоты. Пусть малыш выяснит, какие матрешки, в какие ворота могут пройти.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3.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66D8F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 xml:space="preserve">Сделайте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из коробок домики разного размера, предложите ребенку расселить в них матрешки.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Кроватками матрешкам могут стать кружки от пирамидки, которые тоже нужно распределить соответственно размерам матрешек. Таких соответствий можно устанавливать множество, но не забывайте, что все задания должны естественно вплетаться в сюжет игры. 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4.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 </w:t>
      </w:r>
      <w:r w:rsidRPr="00766D8F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>В игре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под разными предлогами, просите ребенка дать вам самую большую, среднюю, двух самых низких матрешек. 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5.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66D8F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 xml:space="preserve">Придумайте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матрешкам имена, созвучные порядковым числительным или названиям дней недели. Наденьте верхние половинки матрешек на пальцы и дайте им имена по названиям пальцев.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6.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66D8F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>На листе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картона обведите основания матрешек. Можно оформить эти круги как стульчики вокруг стола или вагончики в паровозе. Попросите ребенка расставить матрешки по местам. 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7.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66D8F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>Разложите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внутрь матрешек ягодки разных размеров (картонные кружочки) или горошинки по возрастанию количества. Можно написать цифры на донышках и положить в матрешку столько же горошинок. 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8.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66D8F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>Предлагайте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ребенку ролевые игры. Например, в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маму и ее дочек. Наделяйте каждую матрешку своим характером. Начинайте с обыгрывания распорядка дня. Детям постарше интересно будет отыгрывать различные ситуации, которые происходят на детской площадке. Если в семье несколько детей, делайте акцент </w:t>
      </w:r>
      <w:proofErr w:type="gramStart"/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proofErr w:type="gramEnd"/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“</w:t>
      </w:r>
      <w:proofErr w:type="gramStart"/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старший</w:t>
      </w:r>
      <w:proofErr w:type="gramEnd"/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младший”, в игре покажите преимущества каждого ребенка.</w:t>
      </w:r>
    </w:p>
    <w:p w:rsidR="00BB384C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B384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9.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766D8F">
        <w:rPr>
          <w:rFonts w:ascii="Times New Roman" w:eastAsia="Times New Roman" w:hAnsi="Times New Roman" w:cs="Times New Roman"/>
          <w:sz w:val="40"/>
          <w:szCs w:val="40"/>
          <w:u w:val="thick" w:color="C00000"/>
          <w:lang w:eastAsia="ru-RU"/>
        </w:rPr>
        <w:t>В отсутствие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ребенка расставьте матрешки в комнате, на видных местах. Расскажите малышу, что матрешки заблудились и предложите их отыскать. </w:t>
      </w:r>
    </w:p>
    <w:p w:rsidR="0007587F" w:rsidRPr="00BB384C" w:rsidRDefault="0007587F" w:rsidP="00E259B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766D8F"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eastAsia="ru-RU"/>
        </w:rPr>
        <w:t>В заключении: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После игры не оставляйте матрешку для свободного пользования, пока малыш не научится играть с ней осмысленно. Если эта замечательная игрушка будет просто валяться в ящике, ребенок быстро утратит к ней интерес, а ее отдельные части будут разбросаны и быстро потеряются.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В первых играх с матрешкой ваше участие совершенно необходимо. Вы должны оживить маленьких неподвижных кукол, сделать веселыми и озорными. Очень многое зависит от выразительности ваших слов и действий. Именно они должны вызвать у малыша интерес к игре и вовлечь его в воображаемую ситуацию.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И еще один совет: постарайтесь предоставить ребенку больше свободы и </w:t>
      </w:r>
      <w:proofErr w:type="gramStart"/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почаще</w:t>
      </w:r>
      <w:proofErr w:type="gramEnd"/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побуждайте его думать. Не торопитесь говорить за него то, что он может сказать сам. Если он допускает ошибку, задайте ему наводящий вопрос или организуйте забавную </w:t>
      </w:r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ситуацию. Помогите ему построить свой "</w:t>
      </w:r>
      <w:proofErr w:type="spellStart"/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матрешечный</w:t>
      </w:r>
      <w:proofErr w:type="spellEnd"/>
      <w:r w:rsidRPr="00BB384C">
        <w:rPr>
          <w:rFonts w:ascii="Times New Roman" w:eastAsia="Times New Roman" w:hAnsi="Times New Roman" w:cs="Times New Roman"/>
          <w:sz w:val="40"/>
          <w:szCs w:val="40"/>
          <w:lang w:eastAsia="ru-RU"/>
        </w:rPr>
        <w:t>" мир, в котором он будет высшим судьей и полным хозяином.</w:t>
      </w:r>
    </w:p>
    <w:p w:rsidR="0007587F" w:rsidRPr="00BB384C" w:rsidRDefault="0007587F" w:rsidP="000758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950C2" w:rsidRPr="00BB384C" w:rsidRDefault="00766D8F">
      <w:pPr>
        <w:rPr>
          <w:sz w:val="40"/>
          <w:szCs w:val="40"/>
        </w:rPr>
      </w:pPr>
      <w:r w:rsidRPr="00766D8F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1045210</wp:posOffset>
            </wp:positionV>
            <wp:extent cx="4705350" cy="3657600"/>
            <wp:effectExtent l="95250" t="57150" r="76200" b="1143000"/>
            <wp:wrapTight wrapText="bothSides">
              <wp:wrapPolygon edited="0">
                <wp:start x="175" y="-338"/>
                <wp:lineTo x="-175" y="-113"/>
                <wp:lineTo x="-437" y="28350"/>
                <wp:lineTo x="21862" y="28350"/>
                <wp:lineTo x="21862" y="23063"/>
                <wp:lineTo x="21775" y="21375"/>
                <wp:lineTo x="21775" y="21263"/>
                <wp:lineTo x="21862" y="19575"/>
                <wp:lineTo x="21862" y="1463"/>
                <wp:lineTo x="21950" y="788"/>
                <wp:lineTo x="21687" y="113"/>
                <wp:lineTo x="21250" y="-338"/>
                <wp:lineTo x="175" y="-338"/>
              </wp:wrapPolygon>
            </wp:wrapTight>
            <wp:docPr id="28" name="Рисунок 11" descr="http://kraeved1147.photofile.users.photofile.ru/photo/kraeved1147.photofile/4171102/xlarge/101667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aeved1147.photofile.users.photofile.ru/photo/kraeved1147.photofile/4171102/xlarge/1016670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57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0950C2" w:rsidRPr="00BB384C" w:rsidSect="00766D8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7F"/>
    <w:rsid w:val="0007587F"/>
    <w:rsid w:val="000950C2"/>
    <w:rsid w:val="000D3B60"/>
    <w:rsid w:val="0032513D"/>
    <w:rsid w:val="00587871"/>
    <w:rsid w:val="00766D8F"/>
    <w:rsid w:val="0078029D"/>
    <w:rsid w:val="00846926"/>
    <w:rsid w:val="008B7D81"/>
    <w:rsid w:val="009B35E2"/>
    <w:rsid w:val="00BB384C"/>
    <w:rsid w:val="00D304A3"/>
    <w:rsid w:val="00E2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4</cp:revision>
  <cp:lastPrinted>2013-11-14T04:54:00Z</cp:lastPrinted>
  <dcterms:created xsi:type="dcterms:W3CDTF">2013-11-04T07:51:00Z</dcterms:created>
  <dcterms:modified xsi:type="dcterms:W3CDTF">2013-11-14T05:02:00Z</dcterms:modified>
</cp:coreProperties>
</file>