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8" w:rsidRPr="00A72CEA" w:rsidRDefault="00357748" w:rsidP="003577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2CEA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Родительский клуб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72CE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D23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72CEA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72C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748" w:rsidRPr="00A72CEA" w:rsidRDefault="00357748" w:rsidP="003577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2CEA">
        <w:rPr>
          <w:rFonts w:ascii="Times New Roman" w:hAnsi="Times New Roman" w:cs="Times New Roman"/>
          <w:color w:val="000000"/>
          <w:sz w:val="24"/>
          <w:szCs w:val="24"/>
        </w:rPr>
        <w:t>Выступление учителя-дефектолога Борода Т.В.</w:t>
      </w:r>
    </w:p>
    <w:p w:rsidR="00357748" w:rsidRDefault="00357748" w:rsidP="00357748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57748" w:rsidRDefault="00357748" w:rsidP="00357748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57748" w:rsidRDefault="00357748" w:rsidP="0035774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F6FB6">
        <w:rPr>
          <w:rFonts w:ascii="Times New Roman" w:hAnsi="Times New Roman"/>
          <w:b/>
          <w:bCs/>
          <w:spacing w:val="2"/>
        </w:rPr>
        <w:t>ПРОСТРАНСТВЕННЫЕ И «</w:t>
      </w:r>
      <w:bookmarkStart w:id="0" w:name="_GoBack"/>
      <w:bookmarkEnd w:id="0"/>
      <w:r w:rsidRPr="000F6FB6">
        <w:rPr>
          <w:rFonts w:ascii="Times New Roman" w:hAnsi="Times New Roman"/>
          <w:b/>
          <w:bCs/>
          <w:spacing w:val="2"/>
        </w:rPr>
        <w:t>КВАЗИПРОСТРАНСТВЕННЫЕ»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Pr="000F6FB6">
        <w:rPr>
          <w:rFonts w:ascii="Times New Roman" w:hAnsi="Times New Roman"/>
          <w:b/>
          <w:bCs/>
          <w:spacing w:val="2"/>
        </w:rPr>
        <w:t>ПРЕДСТАВЛЕНИЯ</w:t>
      </w:r>
      <w:r w:rsidRPr="001526C7">
        <w:rPr>
          <w:rFonts w:ascii="Times New Roman" w:hAnsi="Times New Roman" w:cs="Times New Roman"/>
          <w:b/>
          <w:color w:val="000000"/>
        </w:rPr>
        <w:t>.</w:t>
      </w:r>
    </w:p>
    <w:p w:rsidR="00357748" w:rsidRDefault="00357748" w:rsidP="00BD23B8">
      <w:pPr>
        <w:spacing w:afterLines="40" w:after="96"/>
        <w:ind w:firstLine="284"/>
        <w:rPr>
          <w:rFonts w:ascii="Times New Roman" w:hAnsi="Times New Roman"/>
          <w:b/>
          <w:bCs/>
          <w:spacing w:val="2"/>
        </w:rPr>
      </w:pPr>
    </w:p>
    <w:p w:rsidR="00357748" w:rsidRPr="00DC1D1B" w:rsidRDefault="00357748" w:rsidP="00DC1D1B">
      <w:pPr>
        <w:spacing w:after="0" w:line="240" w:lineRule="auto"/>
        <w:ind w:firstLine="284"/>
        <w:jc w:val="center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bCs/>
          <w:spacing w:val="2"/>
          <w:sz w:val="26"/>
          <w:szCs w:val="26"/>
        </w:rPr>
        <w:t>Освоение телесного пространства</w:t>
      </w:r>
    </w:p>
    <w:p w:rsidR="00357748" w:rsidRPr="00DC1D1B" w:rsidRDefault="00357748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Формирование пространственных представлений связано с использованием разных систем ориентации в пространстве (видимом и воображаемом)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Базовой и наиболее естественной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proofErr w:type="spellStart"/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онтогенетически</w:t>
      </w:r>
      <w:proofErr w:type="spellEnd"/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более ранней и закрепленной всем опытом человека системой ориентации является схема тела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357748" w:rsidRPr="00DC1D1B" w:rsidRDefault="00357748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Формирование у ребенка пространственных представлений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одно из важнейших условий его успехов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Пользоваться здесь нужно всем богатым арсеналом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внешних опор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маркеров </w:t>
      </w:r>
      <w:r w:rsidRPr="00DC1D1B">
        <w:rPr>
          <w:rFonts w:ascii="Times New Roman" w:hAnsi="Times New Roman"/>
          <w:spacing w:val="2"/>
          <w:sz w:val="26"/>
          <w:szCs w:val="26"/>
        </w:rPr>
        <w:t>(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сено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="006922D6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>солома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>), которые заставили бы его буквально убедиться в том, что существует правая и левая сторона, верх и низ, и это неизбежно и неизменно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357748" w:rsidRPr="00DC1D1B" w:rsidRDefault="00357748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Первым шагом должна стать маркировка его левой руки с помощью цветной тряпочки, часов, браслета, резинки и 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п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или можно прикрепить значок у сердца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Таким образом, вы даете ребенку прекрасную опору для дальнейших манипуляций с внешним пространством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ведь представление о нем строится вначале от его собственного тела, а уже потом превращается в абстрактные пространственные представления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Теперь он знает, что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слева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это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там, где красная тряпочка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На это знание можно нанизывать обширный репертуар сведений о внешнем мире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Такие маркеры на первых этапах должны присутствовать на нем постоянно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Но ведь есть еще верх (голова, бант, солнце) и низ (ноги, пол, ботинки, трава)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357748" w:rsidRPr="00DC1D1B" w:rsidRDefault="00357748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DC1D1B">
        <w:rPr>
          <w:rFonts w:ascii="Times New Roman" w:hAnsi="Times New Roman"/>
          <w:spacing w:val="2"/>
          <w:sz w:val="26"/>
          <w:szCs w:val="26"/>
        </w:rPr>
        <w:t>Базовое упражнение на формирование пространственных представлений заключается в том, что каждое из направлений связывается (закрепляется) с определенным движением, например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вперед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назад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вверх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вправо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влево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простой шаг или прыжок на двух ногах, шаг или прыжок с разворотом в соответствующую сторону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вниз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приседание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proofErr w:type="gramEnd"/>
      <w:r w:rsidRPr="00DC1D1B">
        <w:rPr>
          <w:rFonts w:ascii="Times New Roman" w:hAnsi="Times New Roman"/>
          <w:spacing w:val="2"/>
          <w:sz w:val="26"/>
          <w:szCs w:val="26"/>
        </w:rPr>
        <w:t xml:space="preserve"> Здесь же закрепляются понятия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дальше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ближе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 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п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Вначале ребенок выполняет движения вместе с психологом, который и поясняет (</w:t>
      </w:r>
      <w:proofErr w:type="spellStart"/>
      <w:r w:rsidRPr="00DC1D1B">
        <w:rPr>
          <w:rFonts w:ascii="Times New Roman" w:hAnsi="Times New Roman"/>
          <w:spacing w:val="2"/>
          <w:sz w:val="26"/>
          <w:szCs w:val="26"/>
        </w:rPr>
        <w:t>означивает</w:t>
      </w:r>
      <w:proofErr w:type="spellEnd"/>
      <w:r w:rsidRPr="00DC1D1B">
        <w:rPr>
          <w:rFonts w:ascii="Times New Roman" w:hAnsi="Times New Roman"/>
          <w:spacing w:val="2"/>
          <w:sz w:val="26"/>
          <w:szCs w:val="26"/>
        </w:rPr>
        <w:t>) каждое направление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Большую пользу здесь приносит зеркало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перед которым движения выполняются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357748" w:rsidRPr="00DC1D1B" w:rsidRDefault="00357748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Далее происходит постепенное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сворачивание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движения, а также переход </w:t>
      </w:r>
      <w:proofErr w:type="gramStart"/>
      <w:r w:rsidRPr="00DC1D1B">
        <w:rPr>
          <w:rFonts w:ascii="Times New Roman" w:hAnsi="Times New Roman"/>
          <w:spacing w:val="2"/>
          <w:sz w:val="26"/>
          <w:szCs w:val="26"/>
        </w:rPr>
        <w:t>от</w:t>
      </w:r>
      <w:proofErr w:type="gramEnd"/>
      <w:r w:rsidRPr="00DC1D1B">
        <w:rPr>
          <w:rFonts w:ascii="Times New Roman" w:hAnsi="Times New Roman"/>
          <w:spacing w:val="2"/>
          <w:sz w:val="26"/>
          <w:szCs w:val="26"/>
        </w:rPr>
        <w:t xml:space="preserve"> совместного к самостоятельному выполнению, переход из внешнего во внутренний план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Так, по инструкции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ребенок переходит от движений всем телом к показу названного направления рукой или поворотом головы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а затем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только взором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D34B36" w:rsidRPr="00DC1D1B" w:rsidRDefault="00D34B36" w:rsidP="00DC1D1B">
      <w:pPr>
        <w:spacing w:after="0" w:line="240" w:lineRule="auto"/>
        <w:ind w:firstLine="284"/>
        <w:jc w:val="center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bCs/>
          <w:spacing w:val="2"/>
          <w:sz w:val="26"/>
          <w:szCs w:val="26"/>
        </w:rPr>
        <w:t>Освоение внешнего пространства</w:t>
      </w:r>
    </w:p>
    <w:p w:rsidR="00D34B36" w:rsidRPr="00DC1D1B" w:rsidRDefault="00D34B36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Важным этапом является осознание двигательных возможностей и расширение диапазона движений в разных зонах пространства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нижней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средней и верхней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>Вы уже начали формирование этих представлений, выполняя с ребенком упражнения предыдущего раздела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Теперь усвоенные навыки становятся базой для его развернутого произвольного действия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D34B36" w:rsidRPr="00DC1D1B" w:rsidRDefault="00D34B36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Вспомните, пожалуйста, игру с мячом, которой еще 10 лет назад так увлекались все дети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Били мячом о стену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сначала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обеими ладонями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затем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ударом снизу руками, сложенными в замок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потом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белочкой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из-за спины мяч бросали о стену и ловили его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затем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из-под ноги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...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Вспомнили? Ведь в этой игре все этапы чередовались очень строго, а стучать о стену необходимо было условленное число раз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А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Прятки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Казаки-разбойники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>?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Научите своего подопечного, и вы убедитесь, что забытое старое не так уж нелепо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DC1D1B" w:rsidRPr="00DC1D1B" w:rsidRDefault="00DC1D1B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lastRenderedPageBreak/>
        <w:t>Определение направлений в пространстве относительно своего тела является следующим этапом формирования пространственных представлений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spacing w:val="2"/>
          <w:sz w:val="26"/>
          <w:szCs w:val="26"/>
        </w:rPr>
        <w:t>Пространственные схемы и диктанты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Следующим этапом формирования пространственных представлений является переход к двигательным диктантам и графическим схемам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В целом развитие пространственных схем начинается с формирования ориентировки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на местности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>, затем на листе бумаги и графического воспроизведения направлений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При необходимости проведите сопоставление листа бумаги с высоким домом, у которого покажите верх, низ, все углы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Потом нарисуйте такой дом на листе бумаги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обсудите и подпишите вместе с ребенком названия соответствующих направлений и углов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Затем попросите ребенка сделать то же самое по памяти, но на чистом листе бумаги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На следующем этапе проводится работа в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тетради в клеточку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Графические диктанты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>(для всех заданий исходные точки в начале освоения заранее отмечаются взрослым)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Необходимо предварительно научить ребенка отступать одну клеточку от края тетради и от предыдущей работы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пропускать нужное количество клеточек по указанию взрослого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Графические диктанты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рекомендуется выполнять следующим образом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• сначала ребенок выполняет инструкцию правой рукой, а затем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левой рукой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• ребенок рисует в направлении, противоположном тому, которое называет взрослый (например, не направо вверх, а налево вниз)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gramStart"/>
      <w:r w:rsidRPr="00DC1D1B">
        <w:rPr>
          <w:rFonts w:ascii="Times New Roman" w:hAnsi="Times New Roman"/>
          <w:spacing w:val="2"/>
          <w:sz w:val="26"/>
          <w:szCs w:val="26"/>
        </w:rPr>
        <w:t xml:space="preserve">Этот прием может быть предложен как игра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Непослушный ученик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»;</w:t>
      </w:r>
      <w:proofErr w:type="gramEnd"/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• после того как освоено выполнение графических диктантов одной рукой, переходят к их двуручному написанию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сначала обе руки двигаются по инструкции, затем обе руки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 сторону, противоположную той, которая указана в инструкции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после этого правая рука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 инструкции, а левая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 противоположную сторону и наоборот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;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 xml:space="preserve">• по команде взрослого дети рисуют часть направлений в соответствии с инструкцией, а другую часть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в противоположном направлении, затем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снова в заданном направлении </w:t>
      </w:r>
      <w:r w:rsidRPr="006922D6">
        <w:rPr>
          <w:rFonts w:ascii="Times New Roman" w:hAnsi="Times New Roman"/>
          <w:bCs/>
          <w:spacing w:val="2"/>
          <w:sz w:val="26"/>
          <w:szCs w:val="26"/>
        </w:rPr>
        <w:t>и</w:t>
      </w:r>
      <w:r w:rsidRPr="00DC1D1B"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>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Обязательно предложите ребенку самому подиктовать графический диктант вам или другим детям, а потом проверить работу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jc w:val="center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bCs/>
          <w:spacing w:val="2"/>
          <w:sz w:val="26"/>
          <w:szCs w:val="26"/>
        </w:rPr>
        <w:t>Конструирование и копирование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Неотъемлемой частью формирования пространственных представлений являются упражнения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выполняя которые ребенок может творчески манипулировать разнообразными объектами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Ими могут быть предметы, конструкторы, кубики,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proofErr w:type="spellStart"/>
      <w:r w:rsidRPr="00DC1D1B">
        <w:rPr>
          <w:rFonts w:ascii="Times New Roman" w:hAnsi="Times New Roman"/>
          <w:spacing w:val="2"/>
          <w:sz w:val="26"/>
          <w:szCs w:val="26"/>
        </w:rPr>
        <w:t>лего</w:t>
      </w:r>
      <w:proofErr w:type="spellEnd"/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proofErr w:type="spellStart"/>
      <w:r w:rsidRPr="00DC1D1B">
        <w:rPr>
          <w:rFonts w:ascii="Times New Roman" w:hAnsi="Times New Roman"/>
          <w:spacing w:val="2"/>
          <w:sz w:val="26"/>
          <w:szCs w:val="26"/>
        </w:rPr>
        <w:t>пазлы</w:t>
      </w:r>
      <w:proofErr w:type="spellEnd"/>
      <w:r w:rsidRPr="00DC1D1B">
        <w:rPr>
          <w:rFonts w:ascii="Times New Roman" w:hAnsi="Times New Roman"/>
          <w:spacing w:val="2"/>
          <w:sz w:val="26"/>
          <w:szCs w:val="26"/>
        </w:rPr>
        <w:t>, разрезные картинки, мозаики и 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п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Так, в частности, ребенку важно при усвоении букв и цифр самому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proofErr w:type="spellStart"/>
      <w:r w:rsidRPr="00DC1D1B">
        <w:rPr>
          <w:rFonts w:ascii="Times New Roman" w:hAnsi="Times New Roman"/>
          <w:spacing w:val="2"/>
          <w:sz w:val="26"/>
          <w:szCs w:val="26"/>
        </w:rPr>
        <w:t>сваять</w:t>
      </w:r>
      <w:proofErr w:type="spellEnd"/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их из пластилина или проволоки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На первом этапе формирования процессов копирования целесообразно осуществлять его с помощью кальки или копировальной бумаги и только затем переходить к обычному срисовыванию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Помимо прочего, этот прием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формирует 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память руки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spacing w:val="2"/>
          <w:sz w:val="26"/>
          <w:szCs w:val="26"/>
        </w:rPr>
        <w:t>и необычайно эффективен при усвоении букв и цифр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Копирование фигур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Копирование различных простых фигур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jc w:val="center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noProof/>
          <w:spacing w:val="2"/>
          <w:sz w:val="26"/>
          <w:szCs w:val="26"/>
          <w:lang w:eastAsia="ru-RU"/>
        </w:rPr>
        <w:lastRenderedPageBreak/>
        <w:drawing>
          <wp:inline distT="0" distB="0" distL="0" distR="0">
            <wp:extent cx="4762500" cy="3390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Б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Копирование сложных фигур и изображений, как, например, на рис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Сначала фигура анализируется совместно психологом и ребенком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она разбивается на части, обсуждается удобная последовательность ее воспроизведения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Далее ребенку предлагается самостоятельно проанализировать изображение и выработать стратегию копирования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</w:p>
    <w:p w:rsidR="00114EBA" w:rsidRPr="00DC1D1B" w:rsidRDefault="00114EBA" w:rsidP="00DC1D1B">
      <w:pPr>
        <w:spacing w:after="0" w:line="240" w:lineRule="auto"/>
        <w:ind w:firstLine="284"/>
        <w:jc w:val="center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5105400" cy="2314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spacing w:val="2"/>
          <w:sz w:val="26"/>
          <w:szCs w:val="26"/>
        </w:rPr>
        <w:t>В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Копирование фигур с поворотом их на 90 и 180°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Поворот на 90° может быть обыгран следующим образом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Нарисуй эту фигуру лежащей на левом (или правом) боку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На 180°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—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Нарисуй эту фигуру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вверх ногами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>, но так/ чтобы все части фигуры остались на своих местах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Для проверки можно сравнить или наложить друг на друга образец и рисунок ребенка, если они выполнены с соблюдением масштаба, например на </w:t>
      </w:r>
      <w:proofErr w:type="gramStart"/>
      <w:r w:rsidRPr="00DC1D1B">
        <w:rPr>
          <w:rFonts w:ascii="Times New Roman" w:hAnsi="Times New Roman"/>
          <w:spacing w:val="2"/>
          <w:sz w:val="26"/>
          <w:szCs w:val="26"/>
        </w:rPr>
        <w:t>бумаге</w:t>
      </w:r>
      <w:proofErr w:type="gramEnd"/>
      <w:r w:rsidRPr="00DC1D1B">
        <w:rPr>
          <w:rFonts w:ascii="Times New Roman" w:hAnsi="Times New Roman"/>
          <w:spacing w:val="2"/>
          <w:sz w:val="26"/>
          <w:szCs w:val="26"/>
        </w:rPr>
        <w:t xml:space="preserve"> в клетку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Удивительным образом действует на детей обсуждение его собственного рисунка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отраженного в зеркале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которое приставляется к полученному изображению и/или образцу сверху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слева и т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д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114EBA" w:rsidRPr="00DC1D1B" w:rsidRDefault="00114EBA" w:rsidP="00DC1D1B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DC1D1B">
        <w:rPr>
          <w:rFonts w:ascii="Times New Roman" w:hAnsi="Times New Roman"/>
          <w:b/>
          <w:spacing w:val="2"/>
          <w:sz w:val="26"/>
          <w:szCs w:val="26"/>
        </w:rPr>
        <w:t xml:space="preserve"> «</w:t>
      </w:r>
      <w:proofErr w:type="spellStart"/>
      <w:r w:rsidRPr="00DC1D1B">
        <w:rPr>
          <w:rFonts w:ascii="Times New Roman" w:hAnsi="Times New Roman"/>
          <w:b/>
          <w:spacing w:val="2"/>
          <w:sz w:val="26"/>
          <w:szCs w:val="26"/>
        </w:rPr>
        <w:t>Квазипространственные</w:t>
      </w:r>
      <w:proofErr w:type="spellEnd"/>
      <w:r w:rsidRPr="00DC1D1B">
        <w:rPr>
          <w:rFonts w:ascii="Times New Roman" w:hAnsi="Times New Roman"/>
          <w:b/>
          <w:spacing w:val="2"/>
          <w:sz w:val="26"/>
          <w:szCs w:val="26"/>
        </w:rPr>
        <w:t>» (логико-грамматические) речевые конструкции</w:t>
      </w:r>
    </w:p>
    <w:p w:rsidR="00114EBA" w:rsidRPr="00DC1D1B" w:rsidRDefault="00114EBA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Формирование 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«</w:t>
      </w:r>
      <w:proofErr w:type="spellStart"/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квазипространственных</w:t>
      </w:r>
      <w:proofErr w:type="spellEnd"/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представлений начинается с введения в работу предлогов </w:t>
      </w:r>
      <w:r w:rsidRPr="00DC1D1B">
        <w:rPr>
          <w:rFonts w:ascii="Times New Roman" w:hAnsi="Times New Roman"/>
          <w:spacing w:val="2"/>
          <w:sz w:val="26"/>
          <w:szCs w:val="26"/>
        </w:rPr>
        <w:t>посредством сопоставления их с отработанными выше пространственными представлениями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Например, ребенку предлагается выполнить следующее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: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gramStart"/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Встать (или присесть)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перед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за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слева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справа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на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под </w:t>
      </w:r>
      <w:r w:rsidRPr="00DC1D1B">
        <w:rPr>
          <w:rFonts w:ascii="Times New Roman" w:hAnsi="Times New Roman"/>
          <w:spacing w:val="2"/>
          <w:sz w:val="26"/>
          <w:szCs w:val="26"/>
        </w:rPr>
        <w:t>предмет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lastRenderedPageBreak/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Поставить или положить предмет 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перед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за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слева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справа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над</w:t>
      </w:r>
      <w:r w:rsidRPr="00DC1D1B">
        <w:rPr>
          <w:rFonts w:ascii="Times New Roman" w:hAnsi="Times New Roman"/>
          <w:iCs/>
          <w:spacing w:val="2"/>
          <w:sz w:val="26"/>
          <w:szCs w:val="26"/>
        </w:rPr>
        <w:t>,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под </w:t>
      </w:r>
      <w:r w:rsidRPr="00DC1D1B">
        <w:rPr>
          <w:rFonts w:ascii="Times New Roman" w:hAnsi="Times New Roman"/>
          <w:spacing w:val="2"/>
          <w:sz w:val="26"/>
          <w:szCs w:val="26"/>
        </w:rPr>
        <w:t>собой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 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п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proofErr w:type="gramEnd"/>
      <w:r w:rsidRPr="00DC1D1B">
        <w:rPr>
          <w:rFonts w:ascii="Times New Roman" w:hAnsi="Times New Roman"/>
          <w:spacing w:val="2"/>
          <w:sz w:val="26"/>
          <w:szCs w:val="26"/>
        </w:rPr>
        <w:t xml:space="preserve"> Постепенно через вербальное обозначение соответствующих пространственных представлений осуществляется переход от понятий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выше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ниже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к понятиям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над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«</w:t>
      </w:r>
      <w:r w:rsidRPr="00DC1D1B">
        <w:rPr>
          <w:rFonts w:ascii="Times New Roman" w:hAnsi="Times New Roman"/>
          <w:spacing w:val="2"/>
          <w:sz w:val="26"/>
          <w:szCs w:val="26"/>
        </w:rPr>
        <w:t>под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spacing w:val="2"/>
          <w:sz w:val="26"/>
          <w:szCs w:val="26"/>
        </w:rPr>
        <w:t xml:space="preserve"> и т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  <w:r w:rsidRPr="00DC1D1B">
        <w:rPr>
          <w:rFonts w:ascii="Times New Roman" w:hAnsi="Times New Roman"/>
          <w:spacing w:val="2"/>
          <w:sz w:val="26"/>
          <w:szCs w:val="26"/>
        </w:rPr>
        <w:t>д</w:t>
      </w:r>
      <w:r w:rsidRPr="00DC1D1B">
        <w:rPr>
          <w:rFonts w:ascii="Times New Roman" w:hAnsi="Times New Roman"/>
          <w:b/>
          <w:spacing w:val="2"/>
          <w:sz w:val="26"/>
          <w:szCs w:val="26"/>
        </w:rPr>
        <w:t>.</w:t>
      </w:r>
    </w:p>
    <w:p w:rsidR="00114EBA" w:rsidRDefault="00114EBA" w:rsidP="00DC1D1B">
      <w:pPr>
        <w:spacing w:after="0" w:line="240" w:lineRule="auto"/>
        <w:ind w:firstLine="284"/>
        <w:rPr>
          <w:rFonts w:ascii="Times New Roman" w:hAnsi="Times New Roman"/>
          <w:b/>
          <w:i/>
          <w:iCs/>
          <w:spacing w:val="2"/>
          <w:sz w:val="26"/>
          <w:szCs w:val="26"/>
        </w:rPr>
      </w:pP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Формирование 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«</w:t>
      </w:r>
      <w:proofErr w:type="spellStart"/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>квазипространственных</w:t>
      </w:r>
      <w:proofErr w:type="spellEnd"/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»</w:t>
      </w:r>
      <w:r w:rsidRPr="00DC1D1B">
        <w:rPr>
          <w:rFonts w:ascii="Times New Roman" w:hAnsi="Times New Roman"/>
          <w:i/>
          <w:iCs/>
          <w:spacing w:val="2"/>
          <w:sz w:val="26"/>
          <w:szCs w:val="26"/>
        </w:rPr>
        <w:t xml:space="preserve"> представлений невозможно без усвоения сравнительных словесных конструкций</w:t>
      </w:r>
      <w:r w:rsidRPr="00DC1D1B">
        <w:rPr>
          <w:rFonts w:ascii="Times New Roman" w:hAnsi="Times New Roman"/>
          <w:b/>
          <w:i/>
          <w:iCs/>
          <w:spacing w:val="2"/>
          <w:sz w:val="26"/>
          <w:szCs w:val="26"/>
        </w:rPr>
        <w:t>.</w:t>
      </w:r>
    </w:p>
    <w:p w:rsidR="00DC1D1B" w:rsidRDefault="00DC1D1B" w:rsidP="00DC1D1B">
      <w:pPr>
        <w:spacing w:after="0" w:line="240" w:lineRule="auto"/>
        <w:ind w:firstLine="284"/>
        <w:rPr>
          <w:rFonts w:ascii="Times New Roman" w:hAnsi="Times New Roman"/>
          <w:b/>
          <w:i/>
          <w:iCs/>
          <w:spacing w:val="2"/>
          <w:sz w:val="26"/>
          <w:szCs w:val="26"/>
        </w:rPr>
      </w:pP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proofErr w:type="gramStart"/>
      <w:r w:rsidRPr="00DC1D1B">
        <w:rPr>
          <w:color w:val="000000"/>
          <w:sz w:val="26"/>
          <w:szCs w:val="26"/>
        </w:rPr>
        <w:t>Недостаточная</w:t>
      </w:r>
      <w:proofErr w:type="gramEnd"/>
      <w:r w:rsidRPr="00DC1D1B">
        <w:rPr>
          <w:color w:val="000000"/>
          <w:sz w:val="26"/>
          <w:szCs w:val="26"/>
        </w:rPr>
        <w:t xml:space="preserve"> </w:t>
      </w:r>
      <w:proofErr w:type="spellStart"/>
      <w:r w:rsidRPr="00DC1D1B">
        <w:rPr>
          <w:color w:val="000000"/>
          <w:sz w:val="26"/>
          <w:szCs w:val="26"/>
        </w:rPr>
        <w:t>сформированность</w:t>
      </w:r>
      <w:proofErr w:type="spellEnd"/>
      <w:r w:rsidRPr="00DC1D1B">
        <w:rPr>
          <w:color w:val="000000"/>
          <w:sz w:val="26"/>
          <w:szCs w:val="26"/>
        </w:rPr>
        <w:t xml:space="preserve"> пространственного различения выражается в ряде типичных ошибок, по-разному проявляющихся в различных видах учебной деятельности, в поведении детей: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поведении</w:t>
      </w:r>
      <w:r w:rsidRPr="00DC1D1B">
        <w:rPr>
          <w:color w:val="000000"/>
          <w:sz w:val="26"/>
          <w:szCs w:val="26"/>
        </w:rPr>
        <w:t>: пространственные ошибки при выполнении правил расположения учебного инвентаря на партах и требований учителя, связанных с направлением движения ребенка (вперед, назад, в сторону);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чтении</w:t>
      </w:r>
      <w:r w:rsidRPr="00DC1D1B">
        <w:rPr>
          <w:color w:val="000000"/>
          <w:sz w:val="26"/>
          <w:szCs w:val="26"/>
        </w:rPr>
        <w:t xml:space="preserve">: суженный круг различимого пространства строчек, что затрудняет переход к беглому чтению, пространственное </w:t>
      </w:r>
      <w:proofErr w:type="spellStart"/>
      <w:r w:rsidRPr="00DC1D1B">
        <w:rPr>
          <w:color w:val="000000"/>
          <w:sz w:val="26"/>
          <w:szCs w:val="26"/>
        </w:rPr>
        <w:t>неразличение</w:t>
      </w:r>
      <w:proofErr w:type="spellEnd"/>
      <w:r w:rsidRPr="00DC1D1B">
        <w:rPr>
          <w:color w:val="000000"/>
          <w:sz w:val="26"/>
          <w:szCs w:val="26"/>
        </w:rPr>
        <w:t xml:space="preserve"> сходных по форме букв и т.д.;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письме</w:t>
      </w:r>
      <w:r w:rsidRPr="00DC1D1B">
        <w:rPr>
          <w:color w:val="000000"/>
          <w:sz w:val="26"/>
          <w:szCs w:val="26"/>
        </w:rPr>
        <w:t>: неумение соотнести букву и линии тетради, т.е. ориентироваться в пространстве листа тетради, смешение верха и низа сходных букв, зеркальные ошибки вследствие перевертывания буквенного знака в обратную сторону;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арифметике</w:t>
      </w:r>
      <w:r w:rsidRPr="00DC1D1B">
        <w:rPr>
          <w:color w:val="000000"/>
          <w:sz w:val="26"/>
          <w:szCs w:val="26"/>
        </w:rPr>
        <w:t xml:space="preserve">: ошибочное написание цифр (9 вместо 6, 5 вместо 2), неумение расположить симметричную запись примеров в тетради, глазомерные ошибки при измерении, </w:t>
      </w:r>
      <w:proofErr w:type="spellStart"/>
      <w:r w:rsidRPr="00DC1D1B">
        <w:rPr>
          <w:color w:val="000000"/>
          <w:sz w:val="26"/>
          <w:szCs w:val="26"/>
        </w:rPr>
        <w:t>несформированность</w:t>
      </w:r>
      <w:proofErr w:type="spellEnd"/>
      <w:r w:rsidRPr="00DC1D1B">
        <w:rPr>
          <w:color w:val="000000"/>
          <w:sz w:val="26"/>
          <w:szCs w:val="26"/>
        </w:rPr>
        <w:t xml:space="preserve"> сложных пространственных представлений, необходимых для усвоения понятия метра и особенно сантиметра. Дети в 1 классе затрудняются в понимании того, что метром можно измерять не только длину, но и высоту, и ширину, не только горизонтальные, но и вертикальные плоскости. Особо трудным является переход </w:t>
      </w:r>
      <w:proofErr w:type="gramStart"/>
      <w:r w:rsidRPr="00DC1D1B">
        <w:rPr>
          <w:color w:val="000000"/>
          <w:sz w:val="26"/>
          <w:szCs w:val="26"/>
        </w:rPr>
        <w:t>от метра к сантиметру в силу недостаточной подготовленности детей к сочетанию измерения с вычислением</w:t>
      </w:r>
      <w:proofErr w:type="gramEnd"/>
      <w:r w:rsidRPr="00DC1D1B">
        <w:rPr>
          <w:color w:val="000000"/>
          <w:sz w:val="26"/>
          <w:szCs w:val="26"/>
        </w:rPr>
        <w:t>;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рисовании</w:t>
      </w:r>
      <w:r w:rsidRPr="00DC1D1B">
        <w:rPr>
          <w:color w:val="000000"/>
          <w:sz w:val="26"/>
          <w:szCs w:val="26"/>
        </w:rPr>
        <w:t>: глазомерные ошибки при наблюдении, неумение расположить рисунок на пространстве листа, трудность в овладении пропорцией в рисунке;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i/>
          <w:color w:val="000000"/>
          <w:sz w:val="26"/>
          <w:szCs w:val="26"/>
        </w:rPr>
        <w:t>- в гимнастических упражнениях</w:t>
      </w:r>
      <w:r w:rsidRPr="00DC1D1B">
        <w:rPr>
          <w:color w:val="000000"/>
          <w:sz w:val="26"/>
          <w:szCs w:val="26"/>
        </w:rPr>
        <w:t>: неправильное направление движения при перестроении под команду, трудности переключения с одного направления движения на другое и т.д.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color w:val="000000"/>
          <w:sz w:val="26"/>
          <w:szCs w:val="26"/>
        </w:rPr>
        <w:t xml:space="preserve">Одной из главных причин этих однородных пространственных ошибок является то, что у детей еще не установилось полное и устойчивое </w:t>
      </w:r>
      <w:proofErr w:type="spellStart"/>
      <w:r w:rsidRPr="00DC1D1B">
        <w:rPr>
          <w:color w:val="000000"/>
          <w:sz w:val="26"/>
          <w:szCs w:val="26"/>
        </w:rPr>
        <w:t>правшество</w:t>
      </w:r>
      <w:proofErr w:type="spellEnd"/>
      <w:r w:rsidRPr="00DC1D1B">
        <w:rPr>
          <w:color w:val="000000"/>
          <w:sz w:val="26"/>
          <w:szCs w:val="26"/>
        </w:rPr>
        <w:t xml:space="preserve">, т.е. преобладание правой руки </w:t>
      </w:r>
      <w:proofErr w:type="gramStart"/>
      <w:r w:rsidRPr="00DC1D1B">
        <w:rPr>
          <w:color w:val="000000"/>
          <w:sz w:val="26"/>
          <w:szCs w:val="26"/>
        </w:rPr>
        <w:t>над</w:t>
      </w:r>
      <w:proofErr w:type="gramEnd"/>
      <w:r w:rsidRPr="00DC1D1B">
        <w:rPr>
          <w:color w:val="000000"/>
          <w:sz w:val="26"/>
          <w:szCs w:val="26"/>
        </w:rPr>
        <w:t xml:space="preserve"> левой.</w:t>
      </w:r>
    </w:p>
    <w:p w:rsidR="00DC1D1B" w:rsidRPr="00DC1D1B" w:rsidRDefault="00DC1D1B" w:rsidP="00DC1D1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DC1D1B">
        <w:rPr>
          <w:color w:val="000000"/>
          <w:sz w:val="26"/>
          <w:szCs w:val="26"/>
        </w:rPr>
        <w:t>Другая главная причина состоит в том, что обилие вновь вводимых учителем словесных обозначений пространственных признаков не подкрепляется практикой измерения пространства детьми.</w:t>
      </w:r>
    </w:p>
    <w:p w:rsidR="00DC1D1B" w:rsidRDefault="00DC1D1B" w:rsidP="00DC1D1B">
      <w:pPr>
        <w:spacing w:after="0" w:line="240" w:lineRule="auto"/>
        <w:ind w:firstLine="284"/>
        <w:rPr>
          <w:rFonts w:ascii="Times New Roman" w:hAnsi="Times New Roman"/>
          <w:spacing w:val="2"/>
          <w:sz w:val="26"/>
          <w:szCs w:val="26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22D6" w:rsidRDefault="006922D6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66FA" w:rsidRPr="000466FA" w:rsidRDefault="000466FA" w:rsidP="00046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"Геометрические фигуры"</w:t>
      </w:r>
      <w:r w:rsidRPr="00046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466FA" w:rsidRPr="00156FCF" w:rsidRDefault="000466FA" w:rsidP="000466FA">
      <w:pPr>
        <w:spacing w:after="0" w:line="240" w:lineRule="auto"/>
        <w:ind w:firstLine="284"/>
        <w:rPr>
          <w:rFonts w:ascii="Times New Roman" w:hAnsi="Times New Roman" w:cs="Times New Roman"/>
          <w:spacing w:val="2"/>
          <w:sz w:val="26"/>
          <w:szCs w:val="26"/>
        </w:rPr>
      </w:pPr>
      <w:r w:rsidRPr="00156FC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127634</wp:posOffset>
            </wp:positionH>
            <wp:positionV relativeFrom="paragraph">
              <wp:posOffset>1294129</wp:posOffset>
            </wp:positionV>
            <wp:extent cx="6162675" cy="4806887"/>
            <wp:effectExtent l="19050" t="0" r="9525" b="0"/>
            <wp:wrapNone/>
            <wp:docPr id="1" name="Рисунок 1" descr="развитие мышле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ышления у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8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Цель: развитие пространственного мышления.</w:t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Инструкция: в центре бланка изображен вид спереди четырех наложенных друг на друга геометрических фигур. Также в задании представлены восемь возможных вариантов вида этих фигур сзади. Требуется найти правильный вариант.</w:t>
      </w:r>
      <w:r w:rsidR="002C27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56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0466FA" w:rsidRPr="00156FCF" w:rsidSect="00357748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7A" w:rsidRDefault="00C31D7A" w:rsidP="00DC1D1B">
      <w:pPr>
        <w:spacing w:after="0" w:line="240" w:lineRule="auto"/>
      </w:pPr>
      <w:r>
        <w:separator/>
      </w:r>
    </w:p>
  </w:endnote>
  <w:endnote w:type="continuationSeparator" w:id="0">
    <w:p w:rsidR="00C31D7A" w:rsidRDefault="00C31D7A" w:rsidP="00DC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3138"/>
    </w:sdtPr>
    <w:sdtEndPr/>
    <w:sdtContent>
      <w:p w:rsidR="00DC1D1B" w:rsidRDefault="00C31D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1B" w:rsidRDefault="00DC1D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7A" w:rsidRDefault="00C31D7A" w:rsidP="00DC1D1B">
      <w:pPr>
        <w:spacing w:after="0" w:line="240" w:lineRule="auto"/>
      </w:pPr>
      <w:r>
        <w:separator/>
      </w:r>
    </w:p>
  </w:footnote>
  <w:footnote w:type="continuationSeparator" w:id="0">
    <w:p w:rsidR="00C31D7A" w:rsidRDefault="00C31D7A" w:rsidP="00DC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CE6"/>
    <w:rsid w:val="000466FA"/>
    <w:rsid w:val="00114EBA"/>
    <w:rsid w:val="00156FCF"/>
    <w:rsid w:val="00166CE6"/>
    <w:rsid w:val="00264163"/>
    <w:rsid w:val="002C27D6"/>
    <w:rsid w:val="00357748"/>
    <w:rsid w:val="005A15AD"/>
    <w:rsid w:val="005B3494"/>
    <w:rsid w:val="006922D6"/>
    <w:rsid w:val="006C3966"/>
    <w:rsid w:val="007179EC"/>
    <w:rsid w:val="007C36AA"/>
    <w:rsid w:val="008F2FFC"/>
    <w:rsid w:val="00B50C33"/>
    <w:rsid w:val="00BD23B8"/>
    <w:rsid w:val="00C04BA5"/>
    <w:rsid w:val="00C31D7A"/>
    <w:rsid w:val="00C8405E"/>
    <w:rsid w:val="00D34B36"/>
    <w:rsid w:val="00DC1D1B"/>
    <w:rsid w:val="00E639D0"/>
    <w:rsid w:val="00F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AA"/>
  </w:style>
  <w:style w:type="paragraph" w:styleId="1">
    <w:name w:val="heading 1"/>
    <w:basedOn w:val="a"/>
    <w:next w:val="a"/>
    <w:link w:val="10"/>
    <w:qFormat/>
    <w:rsid w:val="00114EBA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14EBA"/>
    <w:pPr>
      <w:keepNext/>
      <w:overflowPunct w:val="0"/>
      <w:autoSpaceDE w:val="0"/>
      <w:autoSpaceDN w:val="0"/>
      <w:adjustRightInd w:val="0"/>
      <w:spacing w:after="0" w:line="158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12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14EBA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textAlignment w:val="baseline"/>
      <w:outlineLvl w:val="2"/>
    </w:pPr>
    <w:rPr>
      <w:rFonts w:ascii="Courier New" w:eastAsia="Times New Roman" w:hAnsi="Courier New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4EBA"/>
    <w:pPr>
      <w:keepNext/>
      <w:overflowPunct w:val="0"/>
      <w:autoSpaceDE w:val="0"/>
      <w:autoSpaceDN w:val="0"/>
      <w:adjustRightInd w:val="0"/>
      <w:spacing w:before="820" w:after="0" w:line="182" w:lineRule="exact"/>
      <w:jc w:val="center"/>
      <w:textAlignment w:val="baseline"/>
      <w:outlineLvl w:val="3"/>
    </w:pPr>
    <w:rPr>
      <w:rFonts w:ascii="TimesET" w:eastAsia="Times New Roman" w:hAnsi="TimesET" w:cs="Times New Roman"/>
      <w:b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14EB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4EB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5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14EB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6"/>
    </w:pPr>
    <w:rPr>
      <w:rFonts w:ascii="TimesET" w:eastAsia="Times New Roman" w:hAnsi="TimesET" w:cs="Times New Roman"/>
      <w:b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14EB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right"/>
      <w:textAlignment w:val="baseline"/>
      <w:outlineLvl w:val="7"/>
    </w:pPr>
    <w:rPr>
      <w:rFonts w:ascii="TimesET" w:eastAsia="Times New Roman" w:hAnsi="TimesET" w:cs="Times New Roman"/>
      <w:b/>
      <w:sz w:val="24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114EB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8"/>
    </w:pPr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EBA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14EBA"/>
    <w:rPr>
      <w:rFonts w:ascii="Times New Roman" w:eastAsia="Times New Roman" w:hAnsi="Times New Roman" w:cs="Times New Roman"/>
      <w:b/>
      <w:sz w:val="1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14EBA"/>
    <w:rPr>
      <w:rFonts w:ascii="Courier New" w:eastAsia="Times New Roman" w:hAnsi="Courier New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4EBA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14EBA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4EBA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14EBA"/>
    <w:rPr>
      <w:rFonts w:ascii="TimesET" w:eastAsia="Times New Roman" w:hAnsi="TimesET" w:cs="Times New Roman"/>
      <w:b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14EBA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114EBA"/>
    <w:rPr>
      <w:rFonts w:ascii="TimesET" w:eastAsia="Times New Roman" w:hAnsi="TimesET" w:cs="Times New Roman"/>
      <w:b/>
      <w:sz w:val="24"/>
      <w:szCs w:val="20"/>
      <w:lang w:val="en-US" w:eastAsia="ru-RU"/>
    </w:rPr>
  </w:style>
  <w:style w:type="paragraph" w:styleId="a4">
    <w:name w:val="header"/>
    <w:basedOn w:val="a"/>
    <w:link w:val="a5"/>
    <w:rsid w:val="00114EB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14E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14EB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14E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14EBA"/>
    <w:pPr>
      <w:overflowPunct w:val="0"/>
      <w:autoSpaceDE w:val="0"/>
      <w:autoSpaceDN w:val="0"/>
      <w:adjustRightInd w:val="0"/>
      <w:spacing w:before="9" w:after="0" w:line="360" w:lineRule="auto"/>
      <w:textAlignment w:val="baseline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14EBA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114E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14EB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14EBA"/>
    <w:rPr>
      <w:vertAlign w:val="superscript"/>
    </w:rPr>
  </w:style>
  <w:style w:type="paragraph" w:customStyle="1" w:styleId="21">
    <w:name w:val="Основной текст 21"/>
    <w:basedOn w:val="a"/>
    <w:rsid w:val="00114E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eastAsia="Times New Roman" w:hAnsi="TimesET" w:cs="Times New Roman"/>
      <w:b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14E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eastAsia="Times New Roman" w:hAnsi="TimesET" w:cs="Times New Roman"/>
      <w:b/>
      <w:i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114E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styleId="ad">
    <w:name w:val="page number"/>
    <w:basedOn w:val="a0"/>
    <w:rsid w:val="00114EBA"/>
  </w:style>
  <w:style w:type="character" w:styleId="ae">
    <w:name w:val="endnote reference"/>
    <w:basedOn w:val="a0"/>
    <w:semiHidden/>
    <w:rsid w:val="00114EBA"/>
    <w:rPr>
      <w:vertAlign w:val="superscript"/>
    </w:rPr>
  </w:style>
  <w:style w:type="paragraph" w:styleId="af">
    <w:name w:val="endnote text"/>
    <w:basedOn w:val="a"/>
    <w:link w:val="af0"/>
    <w:semiHidden/>
    <w:rsid w:val="00114EB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114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text"/>
    <w:rsid w:val="00114EBA"/>
    <w:pPr>
      <w:spacing w:line="240" w:lineRule="auto"/>
    </w:pPr>
    <w:rPr>
      <w:color w:val="auto"/>
      <w:sz w:val="16"/>
    </w:rPr>
  </w:style>
  <w:style w:type="paragraph" w:customStyle="1" w:styleId="text">
    <w:name w:val="text"/>
    <w:rsid w:val="00114EBA"/>
    <w:pPr>
      <w:overflowPunct w:val="0"/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DL" w:eastAsia="Times New Roman" w:hAnsi="TimesDL" w:cs="Times New Roman"/>
      <w:color w:val="000000"/>
      <w:sz w:val="20"/>
      <w:szCs w:val="20"/>
      <w:lang w:eastAsia="ru-RU"/>
    </w:rPr>
  </w:style>
  <w:style w:type="paragraph" w:customStyle="1" w:styleId="IIuroven">
    <w:name w:val="II uroven"/>
    <w:basedOn w:val="Iuroven"/>
    <w:rsid w:val="00114EBA"/>
    <w:pPr>
      <w:pageBreakBefore w:val="0"/>
      <w:spacing w:before="454" w:after="227"/>
    </w:pPr>
    <w:rPr>
      <w:caps w:val="0"/>
      <w:sz w:val="24"/>
    </w:rPr>
  </w:style>
  <w:style w:type="paragraph" w:customStyle="1" w:styleId="Iuroven">
    <w:name w:val="I uroven"/>
    <w:basedOn w:val="text"/>
    <w:rsid w:val="00114EBA"/>
    <w:pPr>
      <w:pageBreakBefore/>
      <w:spacing w:after="283" w:line="240" w:lineRule="auto"/>
      <w:jc w:val="left"/>
    </w:pPr>
    <w:rPr>
      <w:b/>
      <w:caps/>
      <w:color w:val="auto"/>
      <w:sz w:val="28"/>
    </w:rPr>
  </w:style>
  <w:style w:type="paragraph" w:customStyle="1" w:styleId="textvtjigka">
    <w:name w:val="text vtjigka"/>
    <w:basedOn w:val="text"/>
    <w:rsid w:val="00114EBA"/>
    <w:pPr>
      <w:ind w:left="454" w:right="454"/>
    </w:pPr>
    <w:rPr>
      <w:color w:val="auto"/>
    </w:rPr>
  </w:style>
  <w:style w:type="paragraph" w:customStyle="1" w:styleId="textva">
    <w:name w:val="text v_a"/>
    <w:basedOn w:val="textvtjigka"/>
    <w:rsid w:val="00114EBA"/>
    <w:pPr>
      <w:spacing w:line="240" w:lineRule="auto"/>
      <w:ind w:right="0"/>
    </w:pPr>
    <w:rPr>
      <w:i/>
      <w:sz w:val="18"/>
    </w:rPr>
  </w:style>
  <w:style w:type="character" w:styleId="af1">
    <w:name w:val="Hyperlink"/>
    <w:basedOn w:val="a0"/>
    <w:rsid w:val="00114EBA"/>
    <w:rPr>
      <w:color w:val="0000FF"/>
      <w:u w:val="single"/>
    </w:rPr>
  </w:style>
  <w:style w:type="paragraph" w:customStyle="1" w:styleId="censm">
    <w:name w:val="censm"/>
    <w:basedOn w:val="a"/>
    <w:rsid w:val="001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">
    <w:name w:val="ep"/>
    <w:basedOn w:val="a"/>
    <w:rsid w:val="001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av">
    <w:name w:val="epav"/>
    <w:basedOn w:val="a"/>
    <w:rsid w:val="001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1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114EBA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11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4E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Сизоff</dc:creator>
  <cp:lastModifiedBy>Сизоff</cp:lastModifiedBy>
  <cp:revision>11</cp:revision>
  <dcterms:created xsi:type="dcterms:W3CDTF">2013-02-09T11:06:00Z</dcterms:created>
  <dcterms:modified xsi:type="dcterms:W3CDTF">2015-02-06T19:20:00Z</dcterms:modified>
</cp:coreProperties>
</file>