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1E" w:rsidRPr="00A72CEA" w:rsidRDefault="003A6E1E" w:rsidP="003A6E1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72CEA">
        <w:rPr>
          <w:rFonts w:ascii="Times New Roman" w:hAnsi="Times New Roman" w:cs="Times New Roman"/>
          <w:color w:val="000000"/>
          <w:sz w:val="24"/>
          <w:szCs w:val="24"/>
        </w:rPr>
        <w:t xml:space="preserve">Родительский клуб 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A72CEA">
        <w:rPr>
          <w:rFonts w:ascii="Times New Roman" w:hAnsi="Times New Roman" w:cs="Times New Roman"/>
          <w:color w:val="000000"/>
          <w:sz w:val="24"/>
          <w:szCs w:val="24"/>
        </w:rPr>
        <w:t>.10.1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72C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6E1E" w:rsidRPr="00A72CEA" w:rsidRDefault="003A6E1E" w:rsidP="003A6E1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72CEA">
        <w:rPr>
          <w:rFonts w:ascii="Times New Roman" w:hAnsi="Times New Roman" w:cs="Times New Roman"/>
          <w:color w:val="000000"/>
          <w:sz w:val="24"/>
          <w:szCs w:val="24"/>
        </w:rPr>
        <w:t>Выступление учителя-дефектолога Борода Т.В.</w:t>
      </w:r>
    </w:p>
    <w:p w:rsidR="003A6E1E" w:rsidRDefault="003A6E1E" w:rsidP="003A6E1E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</w:pPr>
    </w:p>
    <w:p w:rsidR="003A6E1E" w:rsidRPr="003A6E1E" w:rsidRDefault="003A6E1E" w:rsidP="003A6E1E">
      <w:pPr>
        <w:shd w:val="clear" w:color="auto" w:fill="FFFFFF"/>
        <w:spacing w:after="0" w:line="240" w:lineRule="auto"/>
        <w:ind w:firstLine="284"/>
        <w:jc w:val="center"/>
        <w:textAlignment w:val="top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3A6E1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НАСТОЛЬНЫЕ СОВРЕМЕННЫЕ ИГРЫ. ИГРОТЕКА.</w:t>
      </w:r>
    </w:p>
    <w:p w:rsidR="003A6E1E" w:rsidRDefault="003A6E1E" w:rsidP="003A6E1E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</w:pPr>
    </w:p>
    <w:p w:rsidR="003A6E1E" w:rsidRPr="001C4F97" w:rsidRDefault="003A6E1E" w:rsidP="003A6E1E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Разнообразные настольные игры относятся в педагогике к дидактическим (разв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вающим) играм, основная цель которых – научиться решать предлагаемые в игре ра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вивающие задачи через выполнение игровых действий.</w:t>
      </w:r>
    </w:p>
    <w:p w:rsidR="003A6E1E" w:rsidRPr="001C4F97" w:rsidRDefault="003A6E1E" w:rsidP="003A6E1E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Рассматривая настольные игры в культурно-историческом аспекте, ученые отмеч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ют их давнее возникновение и подчеркивают основное влияние настольных игр на ра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витие интеллектуальных способностей и формирование личности ребенка в старшем дошкольном возрасте. На развитие личностных качеств в этих играх влияет самосто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тельный выбор игры и инициативность в приглаш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партнера (или возможна игра за партнера самого ребенка), осознанное подчинение правилам, что в свою очередь пр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к развитию произвольности и коррекции импульсивного поведения в ходе реш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игровой задачи. Несомненным достоинством разнообразных настольных игр явл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возможность их использования в паре, малой (2-3 ребенка) или большой группе детей (5-8 чел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век), если в доме, например, отмечают детский праздник. В настольных играх развиваются навыки взаимодействия с другими детьми и взрослыми, умение терпеливо ждать своей очереди, сопереживать партнерам по игре.</w:t>
      </w:r>
    </w:p>
    <w:p w:rsidR="003A6E1E" w:rsidRPr="001C4F97" w:rsidRDefault="003A6E1E" w:rsidP="00952801">
      <w:pPr>
        <w:shd w:val="clear" w:color="auto" w:fill="FFFFFF"/>
        <w:spacing w:after="0" w:line="240" w:lineRule="auto"/>
        <w:ind w:firstLine="284"/>
        <w:jc w:val="center"/>
        <w:textAlignment w:val="top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Настольно-печатные игры для малышей</w:t>
      </w:r>
      <w:r w:rsidR="005F1EAA" w:rsidRPr="001C4F9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.</w:t>
      </w:r>
    </w:p>
    <w:p w:rsidR="003A6E1E" w:rsidRPr="001C4F97" w:rsidRDefault="003A6E1E" w:rsidP="003A6E1E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 для детей от 1,5 до 2 лет представляют собой разнообразные картинки на плотном картоне и мягких кубах, полотнах, где один яркий узнаваемый предмет обы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но служит для рассматривания и называния изображения предметов ближайшего 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ружения. Существуют тематические наборы карточек: «Мои и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рушки», «Семья», «Кто в доме живет?». Взрослый, играя с ребенком, кладет первую картинку, называя из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бражение, побуждает продолжать, активизируя и речевую деятельность ребенка. Пре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лагаемые игры на идентификацию (нахо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дение такого же) содержат разнообразные картинки с изображением знакомых предметов. К ним относятся лото, где ребенок подбирает абсолютно одинаковые пары. Называется лото «Покажи такой же», в нем количество элементов для поиска аналогичного предмета ограничивается 3-4, некот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рые игры-лото носят н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звание «Лото малышам» и могут оставаться привлекательными для ребенка до трех лет. После двух лет игры «Найди пару рукавичек», «Потерялся с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пожок» могут содержать до 8 элементов, усложнением является увеличение количес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элементов и разнообразие игровой тематики.</w:t>
      </w:r>
    </w:p>
    <w:p w:rsidR="003A6E1E" w:rsidRPr="001C4F97" w:rsidRDefault="003A6E1E" w:rsidP="00952801">
      <w:pPr>
        <w:shd w:val="clear" w:color="auto" w:fill="FFFFFF"/>
        <w:spacing w:after="0" w:line="240" w:lineRule="auto"/>
        <w:ind w:firstLine="284"/>
        <w:jc w:val="center"/>
        <w:textAlignment w:val="top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Игры на выделение части и целого</w:t>
      </w:r>
    </w:p>
    <w:p w:rsidR="003A6E1E" w:rsidRPr="001C4F97" w:rsidRDefault="003A6E1E" w:rsidP="003A6E1E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двух лет разрезные картинки содержат только две части, которые составляют ц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лостный образ предметов и могут быть разделены по горизонтали, вертикали, диагон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ли: матрешку, мячик, машину, дом, окошки. Разрезные картинки легко изготовить с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мим. В настоящее время выпускается огромное количество подобных игр с рамками пояснить про рамки, позволяющими самостоятельно упражняться и исправлять оши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ки, неизбежно возникающие на начальном этапе освоения игры. По мере развития р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бенка увеличивается количество частей, из которых следует собрать изображение: 6-9 частей для детей пятого года жизни; 12-24 части — к шести годам; усложняются ра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 способы деления на ча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ти. Для некоторых детей трудно собрать картинку, так как изображение раздроблено на отдельные составляющие и части расположены на определенных стор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 всех кубиков. Важно различить общий фон картинки и иметь образец целого предмета на картинке. Перед складыванием изображения из кубиков 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можно предложить собрать картинку по образцу, части которой расположены на двух сторонах утолщенной пластины. Кубики, имеющие части составляемой карти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ки на всех сторонах, предлагаются от 4 в двухлетнем возрасте до 24 — в шестилетнем. Мо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предложить ребенку закрыть часть рисунка рукой, листом бумаги, выкладывая др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гую часть изображения, постепенно открывая картинку до полного составления обра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ца.</w:t>
      </w:r>
    </w:p>
    <w:p w:rsidR="003A6E1E" w:rsidRPr="001C4F97" w:rsidRDefault="003A6E1E" w:rsidP="003A6E1E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Интересу к складыванию картинки способствует сюжетное содержание из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бражения – это сказочные персонажи детских книг, сценки из любимых муль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фильмов, пейзажи, включающие животных и их детенышей, образцы архитект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ры, живописи. Другими, более сложными, но очень полезными играми на соо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несение части и целого являются игры-головоломки «Магический квадрат», «Танграм», «Колумбово яйцо», «Монгол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ская игра». Каждая из предлагаемых игр содержит части различной формы, из которых можно создать разнообразные изображения, что очень полезно для развития образного мышления и воображ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ния. Возрастной диапазон таких игр достаточно велик, и часто без помощи взрослого построить изображение бывает сложно, трудность представляет игра, где элементы окрашены одинаково с двух сторон и для правильного решения и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ровой задачи следует перевернуть некоторые части.</w:t>
      </w:r>
    </w:p>
    <w:p w:rsidR="003A6E1E" w:rsidRPr="001C4F97" w:rsidRDefault="003A6E1E" w:rsidP="003A6E1E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 на развитие логического мышления включают: игры на классификацию и на сериацию. Рассмотрим их подробнее.</w:t>
      </w:r>
    </w:p>
    <w:p w:rsidR="003A6E1E" w:rsidRPr="001C4F97" w:rsidRDefault="003A6E1E" w:rsidP="00952801">
      <w:pPr>
        <w:shd w:val="clear" w:color="auto" w:fill="FFFFFF"/>
        <w:spacing w:after="0" w:line="240" w:lineRule="auto"/>
        <w:ind w:firstLine="284"/>
        <w:jc w:val="center"/>
        <w:textAlignment w:val="top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Игры на классификацию</w:t>
      </w:r>
    </w:p>
    <w:p w:rsidR="003A6E1E" w:rsidRPr="001C4F97" w:rsidRDefault="003A6E1E" w:rsidP="003A6E1E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достаточно рано начинают анализировать объекты и выделять их свойства, т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кие, как цвет, форму, величину, пространственное расположение. Этому способствуют игры, предлагаемые уже на третьем году жизни. Для усвоения основных цветов сущ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ствуют игры « Шапка, варежки и шарф» (собрать куклу на прогулку), «Разноцветные окошки» (подбираются ставни к окнам в домиках соответствующего цвета). После ч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тырех лет, когда знания основных цветов обогащаются оттенками, закрепляется их различение и называние, можно предложить лото «Разложи по цвету», «Радуга», «Краски». Имеются разнообразные вкладыши с удобным способом удержания и вкл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дывания деталей «Что какого цвета?», «Подбери по форме», «Большие и маленькие». Важно, что ребенок может сам проверить правильность усвоения и выполнения инс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рукции (при ошибке деталь не совпадает с прорезью). Не следует спешить, помогая малышу освоить способ вкладывания изображения, а дать возможность попытаться р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бенку самому решить игровую задачу.</w:t>
      </w:r>
    </w:p>
    <w:p w:rsidR="003A6E1E" w:rsidRPr="001C4F97" w:rsidRDefault="003A6E1E" w:rsidP="003A6E1E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Родителям следует объяснить, в чем она заключается, оказывая эмоциональную поддержку, и словесно помогать в случае неуспеха, подсказывая, а при н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обходимости и показывая правильные действия.</w:t>
      </w:r>
    </w:p>
    <w:p w:rsidR="003A6E1E" w:rsidRPr="001C4F97" w:rsidRDefault="003A6E1E" w:rsidP="003A6E1E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Усложнение игры может заключаться в частичном совпадении с образцом – зр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тельная опора позволит выбрать подходящие карточки для игры «Что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может быть круглым?», «Что может быть красным?». В играх на классификацию мо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добавить новое, не заложенное в правилах основание для подбора, н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пример: что может быть круглым и съедобным? Легко ориентироваться на один признак, на два — сложнее, но попробуйте на три, например: что может быть маленьким, овальным, зел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ным? Для детей пяти-шести лет полезно поиграть в «Волшебную машину», пропу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кающую в поездку, например, все мягкое и квадратное — подумать и отобрать из предложенного иллюстративного материала все подходящее: подушку, платок, кусочек хлеба, ковер. Если в семье разново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растные дети, игра увлечет всех.</w:t>
      </w:r>
    </w:p>
    <w:p w:rsidR="003A6E1E" w:rsidRPr="001C4F97" w:rsidRDefault="003A6E1E" w:rsidP="003A6E1E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Часто в играх требуется умение выделять форму в предмете, собирая затем из зн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комых форм образ, единую композицию. Такие игры могут содержать магниты, кот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рые позволяют легко крепить детали к поверхности полотна, быстро с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бирать после 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окончания игры, создавать варианты сочетания форм, их взаимного пространственного расположения, цветового решения, играть на горизонтальных и вертикальных плоск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стях.</w:t>
      </w:r>
    </w:p>
    <w:p w:rsidR="003A6E1E" w:rsidRPr="001C4F97" w:rsidRDefault="003A6E1E" w:rsidP="003A6E1E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 «Четвертый лишний» способствует развитию мышления, умению выделить 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нование, по которому из всех предметов на картине один не подходит, например, из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бражены люди и игрушка – кукла, объяснение ребенка может быть таким: «здесь все люди живые, а кукла – нет, она игрушечная».</w:t>
      </w:r>
    </w:p>
    <w:p w:rsidR="003A6E1E" w:rsidRPr="001C4F97" w:rsidRDefault="003A6E1E" w:rsidP="003A6E1E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 для детей пяти – шести лет представляет игра «Логический поезд», в кот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рой всем участникам поровну раздаются карточки с различными изображ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ниями. По считалке первый кладет свою карточку, например – машину, следующий должен в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брать из имеющихся у себя подходящую и объяснить, в чем з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ключается соответствие (ребенок может положить любое другое средство транспорта или металлический пре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мет, мотивируя свой выбор материалом изгото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ления).</w:t>
      </w:r>
    </w:p>
    <w:p w:rsidR="003A6E1E" w:rsidRPr="001C4F97" w:rsidRDefault="003A6E1E" w:rsidP="00952801">
      <w:pPr>
        <w:shd w:val="clear" w:color="auto" w:fill="FFFFFF"/>
        <w:spacing w:after="0" w:line="240" w:lineRule="auto"/>
        <w:ind w:firstLine="284"/>
        <w:jc w:val="center"/>
        <w:textAlignment w:val="top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Игры на сериацию</w:t>
      </w:r>
    </w:p>
    <w:p w:rsidR="003A6E1E" w:rsidRPr="001C4F97" w:rsidRDefault="003A6E1E" w:rsidP="003A6E1E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позволяют научиться двухлетним детям выстраивать предметы в опред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ленной последовательности, например можно выстроить семейки елок, расп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ложить под ними грибы – большой, средний, маленький, снова большой, спросить ребенка: «Какой т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перь?». Любимая народная матрешка, пирамидка – яркий пример сериации для самых маленьких. При выстраивании сериации используется чередование цвета, формы, в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личины элементов в определенном порядке. Детям в возрасте пяти-шести лет подойдут лото «Веселый клоун», использу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щее картинки с изображениями человеческих чувств и их мимических проявл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(веселье, грусть, удовольствие); различение животных по способу и скор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передвижения «Самый быстрый»; сравнение по весу различных тел «Самый тяжелый» — во всех подобных играх признак задан, играющие только раскл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дывают в определенном порядке свои карточки. Но не следует увлекаться лишь верным выбором карточек, не менее важно услышать объяснение ребенком своего в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бора.</w:t>
      </w:r>
    </w:p>
    <w:p w:rsidR="003A6E1E" w:rsidRPr="001C4F97" w:rsidRDefault="003A6E1E" w:rsidP="003A6E1E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Освоению сериации в образной форме способствует проигрывание сказок настол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плоскостного театра «Репка», «Колобок», где персонажи выстраив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 согласно сюжету в определенной последовательности друг за другом.</w:t>
      </w:r>
    </w:p>
    <w:p w:rsidR="003A6E1E" w:rsidRPr="001C4F97" w:rsidRDefault="003A6E1E" w:rsidP="00952801">
      <w:pPr>
        <w:shd w:val="clear" w:color="auto" w:fill="FFFFFF"/>
        <w:spacing w:after="0" w:line="240" w:lineRule="auto"/>
        <w:ind w:firstLine="284"/>
        <w:jc w:val="center"/>
        <w:textAlignment w:val="top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Игры, развивающие образное мышление.</w:t>
      </w:r>
    </w:p>
    <w:p w:rsidR="003A6E1E" w:rsidRPr="001C4F97" w:rsidRDefault="003A6E1E" w:rsidP="003A6E1E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Развитию образного мышления способствует проигрывание сказочных сюжетов, создание настольного зоопарка, фермы, постройка и обыгрывание детской площадки. Наборы для этих игр существуют в различных вариантах: картонном, деревянном, пл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стиковом, которые дети охотно дополняют деталями собственного изготовления, пр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являя инициативность и самостоятельность в работе, которые так необходимы при подготовке к школьному обучению.</w:t>
      </w:r>
    </w:p>
    <w:p w:rsidR="003A6E1E" w:rsidRPr="001C4F97" w:rsidRDefault="003A6E1E" w:rsidP="003A6E1E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 домино предлагают определенную тематическую направленность: транспорт, животные, овощи и фрукты, сказочные герои или карточки с точками по количеству от «пусто» до шести. Задача игроков: фиксировать внимание ср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зу на двух концах ленты домино, удерживать задачу выбора подходящей карточки из своего набора, не показ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вая его остальным игрокам и не подглядывая к ним.</w:t>
      </w:r>
    </w:p>
    <w:p w:rsidR="00952801" w:rsidRPr="001C4F97" w:rsidRDefault="003A6E1E" w:rsidP="00952801">
      <w:pPr>
        <w:shd w:val="clear" w:color="auto" w:fill="FFFFFF"/>
        <w:spacing w:after="0" w:line="240" w:lineRule="auto"/>
        <w:ind w:firstLine="284"/>
        <w:jc w:val="center"/>
        <w:textAlignment w:val="top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Настольные игры, направленные на формирование умения </w:t>
      </w:r>
    </w:p>
    <w:p w:rsidR="003A6E1E" w:rsidRPr="001C4F97" w:rsidRDefault="003A6E1E" w:rsidP="00952801">
      <w:pPr>
        <w:shd w:val="clear" w:color="auto" w:fill="FFFFFF"/>
        <w:spacing w:after="0" w:line="240" w:lineRule="auto"/>
        <w:ind w:firstLine="284"/>
        <w:jc w:val="center"/>
        <w:textAlignment w:val="top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ориентир</w:t>
      </w:r>
      <w:r w:rsidRPr="001C4F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ваться в пространстве.</w:t>
      </w:r>
    </w:p>
    <w:p w:rsidR="003A6E1E" w:rsidRPr="001C4F97" w:rsidRDefault="003A6E1E" w:rsidP="003A6E1E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подготовки к школе такая задача становится актуальной, ведь от детей требуется быстро сориентироваться в книге или тетради, найти середину листа, верх и низ, не путать правую и левую стороны, отступить определенное количество клеток с той или иной стороны, не заходить за линию при письме, правильно держать кара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даш.</w:t>
      </w:r>
    </w:p>
    <w:p w:rsidR="003A6E1E" w:rsidRPr="001C4F97" w:rsidRDefault="003A6E1E" w:rsidP="003A6E1E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Ориентироваться в пространстве листа или клетках поможет игра-путешествие или графический диктант. Игровое поле представляет собой клетчатое основание, на кот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 будет находиться маленькая фигурка, например, Буратино, который хочет узнать, где спрятан золотой ключик, двигаясь по указанию ведущего: две клеточки (шага) вверх, одна направо, две клеточки (шага) вниз, одна направо. Путь можно отметить к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рандашом, для усложнения предл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жить детям придумать свои маршруты и рассказать о них. Введение сюжета п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вышает интерес к таким играм.</w:t>
      </w:r>
    </w:p>
    <w:p w:rsidR="003A6E1E" w:rsidRPr="001C4F97" w:rsidRDefault="003A6E1E" w:rsidP="003A6E1E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Маршрутные игры, лабиринты помогают овладеть умением выделять и зрительно прослеживать траекторию движения на игровом поле. С помощью кубика ребенок учится отсчитывать количество точек от любого числа, определенным движением в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брасывая кубик, прогнозировать возможное выпадение нужного количества точек на кубике для быстрого продвижения вперед. Возможность с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ревноваться и выиграть при равных стартовых условиях, двигаться к финишу пошагово, соблюдая очередность, и обязательные правила очень важны для развития произвольности. Умение расшифр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вывать знаки и символы в игре способствует развитию символического мышления. И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ры «Бродилки», «Лабиринт» предполагают использование кубика, фишек, передвиж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осуществляется по игровому полю. Они имеют четко фиксированные правила, в отличие от сам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стоятельных игр, возникающих по инициативе самих детей. В таких играх может принимать участие вся семья. Взрослым необходимо самим ознакомиться с пр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вилами, определить цель и ход игры, чтобы в доступной форме, по возможности более кратко донести полученные сведения до ребенка. Часто взрослые уступают р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бенку, давая возможность выиграть, не совсем честно соблюдая правила. Ребенок, к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торому взрослые всегда уступали и позволяли выигрывать, окажется неподготовле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к возможному проигрышу, может болезненно воспринять свое поражение и отк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заться от дальнейшего участия в совместных играх. Поэтому следует вначале прод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монстрировать спокойное принятие проигрыша как возможного исхода игры – важно не победить любой ценой, а получить удовол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ствие, радость от участия в совместной игре, затем позволить проиграть и ребе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ку, проследив его реакцию и поддержав в нем уверенность, что в следующий раз он сможет выиграть. Вначале роль ведущего берет на себя взрослый, но по мере усвоения правил эта роль переходит ребенку. Далее партнерами по игре могут выступать и другие дети.</w:t>
      </w:r>
    </w:p>
    <w:p w:rsidR="003A6E1E" w:rsidRPr="001C4F97" w:rsidRDefault="003A6E1E" w:rsidP="00952801">
      <w:pPr>
        <w:shd w:val="clear" w:color="auto" w:fill="FFFFFF"/>
        <w:spacing w:after="0" w:line="240" w:lineRule="auto"/>
        <w:ind w:firstLine="284"/>
        <w:jc w:val="center"/>
        <w:textAlignment w:val="top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Игры, способствующие усвоению знаков и символов и названий.</w:t>
      </w:r>
    </w:p>
    <w:p w:rsidR="003A6E1E" w:rsidRPr="001C4F97" w:rsidRDefault="003A6E1E" w:rsidP="003A6E1E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Множество современных детских настольных игр содержит многоразовые н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клейки, облегчающие усвоение знаков и символов, употребляемых в повседневной жизни: д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рожные знаки, опознавательные знаки специальных транспортных средств, лечебных, образовательных учреждений, магазинов, центров культуры и спорта, названий живо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и растений и др. Привлекают детей игры со штампами, печатями , наклейками, 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тавляющими на листе готовое изображение, которое легко обыграть, раскрасить, со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композицию (следует помнить, что чем младше ребенок, тем крупнее должно быть изображение, а шестилетние д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ти любят мелкие картинки с множеством деталей).</w:t>
      </w:r>
    </w:p>
    <w:p w:rsidR="003A6E1E" w:rsidRPr="001C4F97" w:rsidRDefault="003A6E1E" w:rsidP="00952801">
      <w:pPr>
        <w:shd w:val="clear" w:color="auto" w:fill="FFFFFF"/>
        <w:spacing w:after="0" w:line="240" w:lineRule="auto"/>
        <w:ind w:firstLine="284"/>
        <w:jc w:val="center"/>
        <w:textAlignment w:val="top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Перед школой</w:t>
      </w:r>
    </w:p>
    <w:p w:rsidR="003A6E1E" w:rsidRPr="001C4F97" w:rsidRDefault="003A6E1E" w:rsidP="003A6E1E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школой важно научиться следовать правилам, уметь копировать простое из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бражение (геометрическую фигуру, иероглиф, знак, букву любого алфавита), действ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 согласованно в едином темпе с группой сверстников – овладеть этими необход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мыми качествами помогут игры с правилами.</w:t>
      </w:r>
    </w:p>
    <w:p w:rsidR="003A6E1E" w:rsidRPr="001C4F97" w:rsidRDefault="003A6E1E" w:rsidP="003A6E1E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Домино и лото «Что где растет?», «Кто где живет?», «Едет, плавает, летает» пом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гают детям шестого года жизни различать и называть овощи и фрукты, диких и д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машних животных, взрослых животных и их детенышей, классифицировать их по ме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ту обитания (живет в воде, на суше), способу питания, выделять транспортные средс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ва (воздушный, наземный, водный, подземный).</w:t>
      </w:r>
    </w:p>
    <w:p w:rsidR="003A6E1E" w:rsidRPr="001C4F97" w:rsidRDefault="003A6E1E" w:rsidP="003A6E1E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Настольно-печатные игры знакомят детей с буквами — «Азбука», где надо соотн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картинку и букву, с которой начинается изображенный объект. Игры, связанные с установлением причинно-следственных связей – «Что сначала, что потом?», учат п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строению связного рассказа. В ходе игр, помимо действий, р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бенок должен научиться давать объяснение своего выбора, основываясь на практическом опыте, учиться расс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ждениям (сначала берем картинку с нарисова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зернышком, потом с проросшим колоском), далее располагаются картинки с изображением последовательных операций уборки хлеба и последняя, где нар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сована хлебопекарная продукция. Подготовиться к решению математических задач поможет игра «Мы считаем». В ней на карточках из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бражены ситуации, д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ны цифры и знаки для выкладывания решения задач. Например, на картинках изображены пять цветов и три бабочки. Можно спросить, всем ли бабо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 хватит цветов; на каждый ли цветок сядет бабочка? Или: 7 детей играют, на сл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дующей картинке 2 ребенка убегают; вопросы могут звучать так: сколько всего детей гуляло, сколько детей ушло, сколько осталось на детской площадке?</w:t>
      </w:r>
    </w:p>
    <w:p w:rsidR="003A6E1E" w:rsidRPr="001C4F97" w:rsidRDefault="003A6E1E" w:rsidP="003A6E1E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Запомнить части суток, дни недели, месяцы и времена года помогут игры: «Круглый год», «Мой день», где представлены большие карты с изображением времен года, а на маленьких карточках рисунки с подробными изменениями в живой и неживой прир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де, соответствующие разным временам года.</w:t>
      </w:r>
    </w:p>
    <w:p w:rsidR="003A6E1E" w:rsidRPr="001C4F97" w:rsidRDefault="003A6E1E" w:rsidP="003A6E1E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Развивая гибкость ума, не следует забывать о гибкости руки, мелкой моторике. Т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кие игровые наборы, как «Юный модельер», «Юный архитектор», трен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руют умения правильно держать карандаш, регулировать силу нажима, длину штриха, оценивать к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чество своей работы и не бояться ошибок, а исправлять их, создавая коллекцию оде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ды для бумажной куклы, собственный город с разн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образной архитектурой.</w:t>
      </w:r>
    </w:p>
    <w:p w:rsidR="003A6E1E" w:rsidRPr="001C4F97" w:rsidRDefault="003A6E1E" w:rsidP="003A6E1E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 «Морской бой», шашки и шахматы для детей дошкольного возраста достато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но сложны. Подготовкой к ним может служить игра «Квадраты», в ней используется шахматная доска и 64 цветные двусторонние (одно сторона синяя, другая – красная) карточки, по размеру не превышающие квадратик доски. Игроки делят карточки п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ровну, договариваясь о своем цвете, например, один в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синий, другой участник игры – красный.</w:t>
      </w:r>
    </w:p>
    <w:p w:rsidR="003A6E1E" w:rsidRPr="001C4F97" w:rsidRDefault="003A6E1E" w:rsidP="003A6E1E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Поочередно на доску игроки выкладывают карточки, внимательно наблюдая за де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ствиями «противника». Как только его карточка окажется между двух карточек друг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цвета, ее переворачивают, превращая в карточку своего цвета. «Ловить противника» можно по вертикали, горизонтали, диагонали.</w:t>
      </w:r>
    </w:p>
    <w:p w:rsidR="003A6E1E" w:rsidRPr="001C4F97" w:rsidRDefault="003A6E1E" w:rsidP="003A6E1E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Многообразные игры оформлены как викторины, где участники соревнуются в св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знаниях и проверяют правильность ответа.</w:t>
      </w:r>
    </w:p>
    <w:p w:rsidR="003A6E1E" w:rsidRPr="001C4F97" w:rsidRDefault="003A6E1E" w:rsidP="003A6E1E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Развить умения соблюдать правила игры, координировать движения, укреплять ме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кую моторику помогают настольные игры «Хоккей», «Футбол», «Ба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C4F97">
        <w:rPr>
          <w:rFonts w:ascii="Times New Roman" w:eastAsia="Times New Roman" w:hAnsi="Times New Roman" w:cs="Times New Roman"/>
          <w:sz w:val="26"/>
          <w:szCs w:val="26"/>
          <w:lang w:eastAsia="ru-RU"/>
        </w:rPr>
        <w:t>кетбол», правила которых достаточно сложны, что делает их привлекательными для детей и в начальной школе.</w:t>
      </w:r>
    </w:p>
    <w:p w:rsidR="003A6E1E" w:rsidRPr="001C4F97" w:rsidRDefault="003A6E1E" w:rsidP="003A6E1E">
      <w:pPr>
        <w:shd w:val="clear" w:color="auto" w:fill="FFFFFF"/>
        <w:spacing w:after="0" w:line="240" w:lineRule="auto"/>
        <w:ind w:firstLine="284"/>
        <w:jc w:val="right"/>
        <w:textAlignment w:val="top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3A6E1E" w:rsidRPr="001C4F97" w:rsidRDefault="003A6E1E" w:rsidP="003A6E1E">
      <w:pPr>
        <w:shd w:val="clear" w:color="auto" w:fill="FFFFFF"/>
        <w:spacing w:after="0" w:line="240" w:lineRule="auto"/>
        <w:ind w:firstLine="284"/>
        <w:jc w:val="right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F9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Источник: журнал «Мама и малыш», №12, 2006 год</w:t>
      </w:r>
    </w:p>
    <w:p w:rsidR="007C36AA" w:rsidRPr="001C4F97" w:rsidRDefault="007C36AA" w:rsidP="003A6E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7C36AA" w:rsidRPr="001C4F97" w:rsidSect="00952801">
      <w:footerReference w:type="default" r:id="rId6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564" w:rsidRDefault="00F87564" w:rsidP="001C4F97">
      <w:pPr>
        <w:spacing w:after="0" w:line="240" w:lineRule="auto"/>
      </w:pPr>
      <w:r>
        <w:separator/>
      </w:r>
    </w:p>
  </w:endnote>
  <w:endnote w:type="continuationSeparator" w:id="1">
    <w:p w:rsidR="00F87564" w:rsidRDefault="00F87564" w:rsidP="001C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600"/>
      <w:docPartObj>
        <w:docPartGallery w:val="Общ"/>
        <w:docPartUnique/>
      </w:docPartObj>
    </w:sdtPr>
    <w:sdtContent>
      <w:p w:rsidR="001C4F97" w:rsidRDefault="001C4F97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C4F97" w:rsidRDefault="001C4F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564" w:rsidRDefault="00F87564" w:rsidP="001C4F97">
      <w:pPr>
        <w:spacing w:after="0" w:line="240" w:lineRule="auto"/>
      </w:pPr>
      <w:r>
        <w:separator/>
      </w:r>
    </w:p>
  </w:footnote>
  <w:footnote w:type="continuationSeparator" w:id="1">
    <w:p w:rsidR="00F87564" w:rsidRDefault="00F87564" w:rsidP="001C4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E1E"/>
    <w:rsid w:val="001C4F97"/>
    <w:rsid w:val="003A6E1E"/>
    <w:rsid w:val="005F1EAA"/>
    <w:rsid w:val="007652B8"/>
    <w:rsid w:val="007C36AA"/>
    <w:rsid w:val="00952801"/>
    <w:rsid w:val="00E6637D"/>
    <w:rsid w:val="00F8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AA"/>
  </w:style>
  <w:style w:type="paragraph" w:styleId="1">
    <w:name w:val="heading 1"/>
    <w:basedOn w:val="a"/>
    <w:link w:val="10"/>
    <w:uiPriority w:val="9"/>
    <w:qFormat/>
    <w:rsid w:val="003A6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6E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6E1E"/>
  </w:style>
  <w:style w:type="paragraph" w:styleId="a4">
    <w:name w:val="Normal (Web)"/>
    <w:basedOn w:val="a"/>
    <w:uiPriority w:val="99"/>
    <w:semiHidden/>
    <w:unhideWhenUsed/>
    <w:rsid w:val="003A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6E1E"/>
    <w:rPr>
      <w:b/>
      <w:bCs/>
    </w:rPr>
  </w:style>
  <w:style w:type="character" w:styleId="a6">
    <w:name w:val="Emphasis"/>
    <w:basedOn w:val="a0"/>
    <w:uiPriority w:val="20"/>
    <w:qFormat/>
    <w:rsid w:val="003A6E1E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1C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4F97"/>
  </w:style>
  <w:style w:type="paragraph" w:styleId="a9">
    <w:name w:val="footer"/>
    <w:basedOn w:val="a"/>
    <w:link w:val="aa"/>
    <w:uiPriority w:val="99"/>
    <w:unhideWhenUsed/>
    <w:rsid w:val="001C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4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Сизоff</dc:creator>
  <cp:lastModifiedBy>Сизоff</cp:lastModifiedBy>
  <cp:revision>4</cp:revision>
  <dcterms:created xsi:type="dcterms:W3CDTF">2013-11-04T08:24:00Z</dcterms:created>
  <dcterms:modified xsi:type="dcterms:W3CDTF">2013-11-07T19:54:00Z</dcterms:modified>
</cp:coreProperties>
</file>