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89" w:rsidRPr="00864B89" w:rsidRDefault="00864B89" w:rsidP="00864B89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>Министерство образования Саратовской области</w:t>
      </w:r>
    </w:p>
    <w:p w:rsidR="00864B89" w:rsidRPr="00864B89" w:rsidRDefault="00864B89" w:rsidP="00864B89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>ГАПОУ «Саратовский колле</w:t>
      </w:r>
      <w:proofErr w:type="gramStart"/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>дж стр</w:t>
      </w:r>
      <w:proofErr w:type="gramEnd"/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 xml:space="preserve">оительства мостов </w:t>
      </w:r>
    </w:p>
    <w:p w:rsidR="00864B89" w:rsidRPr="00864B89" w:rsidRDefault="00864B89" w:rsidP="00864B89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>и гидротехнических сооружений»</w:t>
      </w:r>
    </w:p>
    <w:p w:rsidR="00864B89" w:rsidRPr="00864B89" w:rsidRDefault="00864B89" w:rsidP="00864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4B89" w:rsidRPr="00864B89" w:rsidRDefault="00864B89" w:rsidP="00864B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Инструкционно – технологическая карта </w:t>
      </w:r>
    </w:p>
    <w:p w:rsidR="00864B89" w:rsidRPr="00864B89" w:rsidRDefault="00864B89" w:rsidP="00864B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/>
          <w:sz w:val="28"/>
          <w:szCs w:val="28"/>
        </w:rPr>
        <w:t>на выполнение практической работы № 1</w:t>
      </w:r>
    </w:p>
    <w:p w:rsidR="00864B89" w:rsidRPr="00864B89" w:rsidRDefault="00864B89" w:rsidP="00864B8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/>
          <w:sz w:val="28"/>
          <w:szCs w:val="28"/>
        </w:rPr>
        <w:t xml:space="preserve">ОП.07 </w:t>
      </w: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Бухучет и налогообложение.</w:t>
      </w:r>
    </w:p>
    <w:p w:rsidR="00864B89" w:rsidRPr="00864B89" w:rsidRDefault="00864B89" w:rsidP="00864B89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64B8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3.2</w:t>
      </w: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 xml:space="preserve">. Виды налогов РФ и порядок их расчетов </w:t>
      </w:r>
    </w:p>
    <w:p w:rsidR="00864B89" w:rsidRPr="00864B89" w:rsidRDefault="00864B89" w:rsidP="00864B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64B89">
        <w:rPr>
          <w:rFonts w:ascii="Times New Roman" w:eastAsia="Times New Roman" w:hAnsi="Times New Roman" w:cs="Times New Roman"/>
          <w:b/>
          <w:sz w:val="28"/>
          <w:szCs w:val="28"/>
        </w:rPr>
        <w:t>Наименование практической работы:</w:t>
      </w: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64B89">
        <w:rPr>
          <w:rFonts w:ascii="Times New Roman" w:eastAsia="Times New Roman" w:hAnsi="Times New Roman" w:cs="Times New Roman"/>
          <w:sz w:val="28"/>
          <w:szCs w:val="24"/>
        </w:rPr>
        <w:t>Начисление налога на имущество организаций.</w:t>
      </w:r>
    </w:p>
    <w:p w:rsidR="00864B89" w:rsidRPr="00864B89" w:rsidRDefault="00864B89" w:rsidP="00864B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/>
          <w:sz w:val="28"/>
          <w:szCs w:val="28"/>
        </w:rPr>
        <w:t>Цели занятия:</w:t>
      </w:r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 Закрепить теоретические знания по теме практическими навыками решения задач </w:t>
      </w:r>
    </w:p>
    <w:p w:rsidR="00864B89" w:rsidRPr="00864B89" w:rsidRDefault="00864B89" w:rsidP="00864B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Формируемые компетенции:</w:t>
      </w:r>
    </w:p>
    <w:p w:rsidR="00864B89" w:rsidRPr="00864B89" w:rsidRDefault="00864B89" w:rsidP="00864B89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>ОК 2.</w:t>
      </w: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ab/>
        <w:t>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864B89" w:rsidRPr="00864B89" w:rsidRDefault="00864B89" w:rsidP="00864B89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 xml:space="preserve">ОК 3. </w:t>
      </w: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ab/>
        <w:t>Организовывать свою 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64B89" w:rsidRPr="00864B89" w:rsidRDefault="00864B89" w:rsidP="00864B89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 xml:space="preserve">ОК 4. </w:t>
      </w: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Решать проблемы, оценивать риски и принимать решения в нестандартных ситуациях.</w:t>
      </w:r>
    </w:p>
    <w:p w:rsidR="00864B89" w:rsidRPr="00864B89" w:rsidRDefault="00864B89" w:rsidP="00864B89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>ОК 5.</w:t>
      </w: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864B89" w:rsidRPr="00864B89" w:rsidRDefault="00864B89" w:rsidP="00864B89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 xml:space="preserve">ПК 1.3. </w:t>
      </w: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ab/>
        <w:t>Готовить предложения по определению экономической эффективности использования имеющегося недвижимого имущества.</w:t>
      </w:r>
    </w:p>
    <w:p w:rsidR="00864B89" w:rsidRPr="00864B89" w:rsidRDefault="00864B89" w:rsidP="00864B89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 xml:space="preserve">ПК 4.1. </w:t>
      </w: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ab/>
        <w:t>Осуществлять  сбор и обработку необходимой и достаточной информации об объекте оценки и аналогичных объектах.</w:t>
      </w:r>
    </w:p>
    <w:p w:rsidR="00864B89" w:rsidRPr="00864B89" w:rsidRDefault="00864B89" w:rsidP="00864B89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>ПК 4.2</w:t>
      </w:r>
      <w:proofErr w:type="gramStart"/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ab/>
        <w:t>П</w:t>
      </w:r>
      <w:proofErr w:type="gramEnd"/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>роизводить расчеты по оценке объекта оценки на основе  применимых подходов и методов оценки.</w:t>
      </w:r>
    </w:p>
    <w:p w:rsidR="00864B89" w:rsidRPr="00864B89" w:rsidRDefault="00864B89" w:rsidP="00864B89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ПК 4.3. </w:t>
      </w: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ab/>
        <w:t>Обобщать результаты, полученные подходами, и давать обоснованное заключение  об итоговой величине  стоимости объекта оценки.</w:t>
      </w:r>
    </w:p>
    <w:p w:rsidR="00864B89" w:rsidRPr="00864B89" w:rsidRDefault="00864B89" w:rsidP="00864B89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B89" w:rsidRPr="00864B89" w:rsidRDefault="00864B89" w:rsidP="00864B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/>
          <w:sz w:val="28"/>
          <w:szCs w:val="28"/>
        </w:rPr>
        <w:t>Студент должен:</w:t>
      </w:r>
    </w:p>
    <w:p w:rsidR="00864B89" w:rsidRPr="00864B89" w:rsidRDefault="00864B89" w:rsidP="00864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864B89" w:rsidRPr="00864B89" w:rsidRDefault="00864B89" w:rsidP="00864B89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sz w:val="28"/>
          <w:szCs w:val="28"/>
        </w:rPr>
        <w:t>– Исчислять налог на имущество организаций</w:t>
      </w:r>
      <w:r w:rsidRPr="00864B89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:rsidR="00864B89" w:rsidRPr="00864B89" w:rsidRDefault="00864B89" w:rsidP="00864B89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/>
          <w:sz w:val="28"/>
          <w:szCs w:val="28"/>
        </w:rPr>
        <w:t>Норма времени</w:t>
      </w:r>
      <w:r w:rsidRPr="00864B8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2часа </w:t>
      </w:r>
    </w:p>
    <w:p w:rsidR="00864B89" w:rsidRPr="00864B89" w:rsidRDefault="00864B89" w:rsidP="00864B8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/>
          <w:sz w:val="28"/>
          <w:szCs w:val="28"/>
        </w:rPr>
        <w:t>Оснащение рабочего места</w:t>
      </w:r>
      <w:r w:rsidRPr="00864B8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посадочные места по количеству обучающихся; рабочее место преподавателя;  комплект инструкционно-технологических карт.</w:t>
      </w:r>
    </w:p>
    <w:p w:rsidR="00864B89" w:rsidRPr="00864B89" w:rsidRDefault="00864B89" w:rsidP="00864B8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B89" w:rsidRPr="00864B89" w:rsidRDefault="00864B89" w:rsidP="00864B89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 обучения:</w:t>
      </w:r>
    </w:p>
    <w:p w:rsidR="00864B89" w:rsidRPr="00864B89" w:rsidRDefault="00864B89" w:rsidP="00864B8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Налоговый кодекс РФ, рабочая тетрадь для оформления практических занятий </w:t>
      </w:r>
    </w:p>
    <w:p w:rsidR="00864B89" w:rsidRPr="00864B89" w:rsidRDefault="00864B89" w:rsidP="00864B89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Техника безопасности: </w:t>
      </w:r>
      <w:r w:rsidRPr="00864B89">
        <w:rPr>
          <w:rFonts w:ascii="Times New Roman" w:eastAsia="Times New Roman" w:hAnsi="Times New Roman" w:cs="Times New Roman"/>
          <w:sz w:val="28"/>
          <w:szCs w:val="28"/>
        </w:rPr>
        <w:t>С правилами техники безопасности на рабочем месте в кабинете ознакомлены.</w:t>
      </w:r>
    </w:p>
    <w:p w:rsidR="00864B89" w:rsidRPr="00864B89" w:rsidRDefault="00864B89" w:rsidP="00864B89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работы и последовательность выполнения </w:t>
      </w:r>
      <w:r w:rsidRPr="00864B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</w:p>
    <w:p w:rsidR="00864B89" w:rsidRPr="00864B89" w:rsidRDefault="00864B89" w:rsidP="00864B8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Основные понятия из темы: </w:t>
      </w:r>
      <w:r w:rsidRPr="00864B8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64B89">
        <w:rPr>
          <w:rFonts w:ascii="Times New Roman" w:eastAsia="Times New Roman" w:hAnsi="Times New Roman" w:cs="Times New Roman"/>
          <w:bCs/>
          <w:sz w:val="28"/>
          <w:szCs w:val="28"/>
        </w:rPr>
        <w:t>Виды налогов в РФ и порядок их расчетов</w:t>
      </w:r>
      <w:r w:rsidRPr="00864B89">
        <w:rPr>
          <w:rFonts w:ascii="Times New Roman" w:eastAsia="Times New Roman" w:hAnsi="Times New Roman" w:cs="Times New Roman"/>
          <w:b/>
          <w:sz w:val="28"/>
          <w:szCs w:val="28"/>
        </w:rPr>
        <w:t xml:space="preserve"> »</w:t>
      </w:r>
      <w:r w:rsidRPr="00864B8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</w:p>
    <w:p w:rsidR="00864B89" w:rsidRPr="00864B89" w:rsidRDefault="00864B89" w:rsidP="00864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B89" w:rsidRPr="00864B89" w:rsidRDefault="00864B89" w:rsidP="00864B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организаций является прямым региональным налогом. Порядок исчисления и уплаты налога на имущество организаций определен Налоговым кодексом РФ </w:t>
      </w:r>
      <w:proofErr w:type="gramStart"/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64B89">
        <w:rPr>
          <w:rFonts w:ascii="Times New Roman" w:eastAsia="Times New Roman" w:hAnsi="Times New Roman" w:cs="Times New Roman"/>
          <w:sz w:val="28"/>
          <w:szCs w:val="28"/>
        </w:rPr>
        <w:t>часть вторая, гл. 30).</w:t>
      </w:r>
    </w:p>
    <w:p w:rsidR="00864B89" w:rsidRPr="00864B89" w:rsidRDefault="00864B89" w:rsidP="00864B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Налогоплательщики: российские организации, а также иностранные организации, осуществляющие свою деятельность на территории РФ через постоянные представительства и </w:t>
      </w:r>
      <w:proofErr w:type="gramStart"/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64B89">
        <w:rPr>
          <w:rFonts w:ascii="Times New Roman" w:eastAsia="Times New Roman" w:hAnsi="Times New Roman" w:cs="Times New Roman"/>
          <w:sz w:val="28"/>
          <w:szCs w:val="28"/>
        </w:rPr>
        <w:t>или) имеющие в собственности недвижимое имущество на территории РФ, на континентальном шельфе и в исключительной экономической зоне РФ.</w:t>
      </w:r>
    </w:p>
    <w:p w:rsidR="00864B89" w:rsidRPr="00864B89" w:rsidRDefault="00864B89" w:rsidP="00864B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sz w:val="28"/>
          <w:szCs w:val="28"/>
        </w:rPr>
        <w:t>Объектом налогообложения для российских организаций признается движимое и недвижимое имущество, учитываемое на балансе в качестве объектов основных средств и соответствии с порядком ведения бухгалтерского учета.</w:t>
      </w:r>
    </w:p>
    <w:p w:rsidR="00864B89" w:rsidRPr="00864B89" w:rsidRDefault="00864B89" w:rsidP="00864B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Не признаются объектом налогообложения земельные участки, водные объекты, другие природные ресурсы, а также имущество, принадлежащее на праве хозяйственного ведения или оперативного управления федеральным органом исполнительной власти и используемое </w:t>
      </w:r>
      <w:r w:rsidRPr="00864B89">
        <w:rPr>
          <w:rFonts w:ascii="Times New Roman" w:eastAsia="Times New Roman" w:hAnsi="Times New Roman" w:cs="Times New Roman"/>
          <w:sz w:val="28"/>
          <w:szCs w:val="28"/>
        </w:rPr>
        <w:lastRenderedPageBreak/>
        <w:t>ими для нужд обороны, гражданской обороны, обеспечения безопасности и охраны правопорядка.</w:t>
      </w:r>
    </w:p>
    <w:p w:rsidR="00864B89" w:rsidRPr="00864B89" w:rsidRDefault="00864B89" w:rsidP="00864B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sz w:val="28"/>
          <w:szCs w:val="28"/>
        </w:rPr>
        <w:t>Налоговая база устанавливается как среднегодовая стоимость имущества, определяемая исходя из остаточной стоимости.</w:t>
      </w:r>
    </w:p>
    <w:p w:rsidR="00864B89" w:rsidRPr="00864B89" w:rsidRDefault="00864B89" w:rsidP="00864B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sz w:val="28"/>
          <w:szCs w:val="28"/>
        </w:rPr>
        <w:t>Среднегодовая стоимость имущества, признаваемого объектом обложения</w:t>
      </w:r>
      <w:proofErr w:type="gramStart"/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64B89">
        <w:rPr>
          <w:rFonts w:ascii="Times New Roman" w:eastAsia="Times New Roman" w:hAnsi="Times New Roman" w:cs="Times New Roman"/>
          <w:sz w:val="28"/>
          <w:szCs w:val="28"/>
        </w:rPr>
        <w:t>за налоговый ( отчетный) период определяется как частное от деления суммы, полученной в результате сложения стоимости имущества на 1-е число каждого месяца налогового ( отчетного) периода, 1-е число следующего за налоговым ( отчетным) периодом месяца, на количество месяцев в налоговом ( отчетном) периоде, увеличенное на единицу.</w:t>
      </w:r>
    </w:p>
    <w:p w:rsidR="00864B89" w:rsidRPr="00864B89" w:rsidRDefault="00864B89" w:rsidP="00864B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Не облагается налогом на имущество мобилизационного назначения, имущество религиозных организаций, Общероссийских общественных организаций инвалидов, организаций уголовно- исполнительной системы, организаций, основным видом деятельности которых является производство фармацевтической продукции, космические объекты, памятники истории и культуры и др. </w:t>
      </w:r>
    </w:p>
    <w:p w:rsidR="00864B89" w:rsidRPr="00864B89" w:rsidRDefault="00864B89" w:rsidP="00864B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sz w:val="28"/>
          <w:szCs w:val="28"/>
        </w:rPr>
        <w:t>Налоговый период – календарный год. Отчетными периодами являются квартал, полугодие, 9 месяцев календарного года.</w:t>
      </w:r>
    </w:p>
    <w:p w:rsidR="00864B89" w:rsidRPr="00864B89" w:rsidRDefault="00864B89" w:rsidP="00864B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4B89">
        <w:rPr>
          <w:rFonts w:ascii="Times New Roman" w:eastAsia="Times New Roman" w:hAnsi="Times New Roman" w:cs="Times New Roman"/>
          <w:sz w:val="28"/>
          <w:szCs w:val="28"/>
        </w:rPr>
        <w:t>Сумма налога исчисляется по итогам календарного года как произведение соответствующей ставки и налоговой базы, определенный за налоговый период.</w:t>
      </w:r>
      <w:proofErr w:type="gramEnd"/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 Для уплаты в бюджет налога эта величина уменьшается на сумму фактически уплаченных в течение налогового периода авансовых платежей по налогу.</w:t>
      </w:r>
    </w:p>
    <w:p w:rsidR="00864B89" w:rsidRPr="00864B89" w:rsidRDefault="00864B89" w:rsidP="00864B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sz w:val="28"/>
          <w:szCs w:val="28"/>
        </w:rPr>
        <w:t>Сума авансового платежа по налогу исчисляется и уплачивается по итогам каждого отчетного периода в размере ¼ произведения налоговой ставки и среднегодовой стоимости</w:t>
      </w:r>
      <w:proofErr w:type="gramStart"/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 определенной за отчетный период.</w:t>
      </w:r>
    </w:p>
    <w:p w:rsidR="00864B89" w:rsidRPr="00864B89" w:rsidRDefault="00864B89" w:rsidP="00864B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sz w:val="28"/>
          <w:szCs w:val="28"/>
        </w:rPr>
        <w:t>Налог исчисляется отдельно в отношении имущества, облагаемого по разным ставкам.</w:t>
      </w:r>
    </w:p>
    <w:p w:rsidR="00864B89" w:rsidRPr="00864B89" w:rsidRDefault="00864B89" w:rsidP="00864B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налоговых расчетов по </w:t>
      </w:r>
      <w:proofErr w:type="gramStart"/>
      <w:r w:rsidRPr="00864B89">
        <w:rPr>
          <w:rFonts w:ascii="Times New Roman" w:eastAsia="Times New Roman" w:hAnsi="Times New Roman" w:cs="Times New Roman"/>
          <w:sz w:val="28"/>
          <w:szCs w:val="28"/>
        </w:rPr>
        <w:t>авансовым</w:t>
      </w:r>
      <w:proofErr w:type="gramEnd"/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 платежами – не позднее 30 дней с момента окончания соответствующего отчетного периода. Налоговая декларация по итогам налогового периода должна быть представлена не позднее 30 марта следующего за истекшим налоговым периодом. </w:t>
      </w:r>
    </w:p>
    <w:p w:rsidR="00864B89" w:rsidRPr="00864B89" w:rsidRDefault="00864B89" w:rsidP="00864B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sz w:val="28"/>
          <w:szCs w:val="28"/>
        </w:rPr>
        <w:t>Предельный размер ставки налога – 2,2%</w:t>
      </w:r>
    </w:p>
    <w:p w:rsidR="00864B89" w:rsidRPr="00864B89" w:rsidRDefault="00864B89" w:rsidP="00864B89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64B89" w:rsidRPr="00864B89" w:rsidRDefault="00864B89" w:rsidP="00864B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для решения задач </w:t>
      </w:r>
    </w:p>
    <w:p w:rsidR="00864B89" w:rsidRPr="00864B89" w:rsidRDefault="00864B89" w:rsidP="00864B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1.</w:t>
      </w:r>
    </w:p>
    <w:p w:rsidR="00864B89" w:rsidRPr="00864B89" w:rsidRDefault="00864B89" w:rsidP="00864B8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Прочитайте внимательно каждое  задание, перепишите  данные для расчетов, выполните необходимые расчетные действия и определите  неизвестные показатели.   </w:t>
      </w:r>
    </w:p>
    <w:p w:rsidR="00864B89" w:rsidRPr="00864B89" w:rsidRDefault="00864B89" w:rsidP="00864B8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89">
        <w:rPr>
          <w:rFonts w:ascii="Times New Roman" w:eastAsia="Times New Roman" w:hAnsi="Times New Roman" w:cs="Times New Roman"/>
          <w:b/>
          <w:sz w:val="28"/>
          <w:szCs w:val="28"/>
        </w:rPr>
        <w:t>Текст задания.</w:t>
      </w:r>
    </w:p>
    <w:p w:rsidR="00864B89" w:rsidRPr="00864B89" w:rsidRDefault="00864B89" w:rsidP="00864B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Задача № 1</w:t>
      </w:r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. На 1 января 2010 года стоимость основных средств предприятия составила 165000 </w:t>
      </w:r>
      <w:proofErr w:type="spellStart"/>
      <w:r w:rsidRPr="00864B89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864B89">
        <w:rPr>
          <w:rFonts w:ascii="Times New Roman" w:eastAsia="Times New Roman" w:hAnsi="Times New Roman" w:cs="Times New Roman"/>
          <w:sz w:val="28"/>
          <w:szCs w:val="28"/>
        </w:rPr>
        <w:t>, износ- 23000 руб., на 1 февраля стоимость основных средств- 186000 руб. износ 25000 руб</w:t>
      </w:r>
      <w:proofErr w:type="gramStart"/>
      <w:r w:rsidRPr="00864B89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а 1 марта – стоимость основных средств 200000 руб., износ 30000руб., на 1 апреля стоимость основных средств составила 180000 руб., износ 32000 руб. Рассчитать размер авансового платежа по налогу на имущество за первый квартал. </w:t>
      </w:r>
    </w:p>
    <w:p w:rsidR="00864B89" w:rsidRPr="00864B89" w:rsidRDefault="00864B89" w:rsidP="00864B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B89" w:rsidRPr="00864B89" w:rsidRDefault="00864B89" w:rsidP="00864B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№ </w:t>
      </w:r>
      <w:r w:rsidRPr="00864B89">
        <w:rPr>
          <w:rFonts w:ascii="Times New Roman" w:eastAsia="Times New Roman" w:hAnsi="Times New Roman" w:cs="Times New Roman"/>
          <w:sz w:val="28"/>
          <w:szCs w:val="28"/>
        </w:rPr>
        <w:t>2. Рассчитать налог на имущество организаций, если организация имеет следующие остатки по счетам бухгалтерского учета.</w:t>
      </w:r>
    </w:p>
    <w:p w:rsidR="00864B89" w:rsidRPr="00864B89" w:rsidRDefault="00864B89" w:rsidP="00864B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0"/>
        <w:gridCol w:w="1430"/>
        <w:gridCol w:w="1430"/>
        <w:gridCol w:w="1430"/>
        <w:gridCol w:w="1430"/>
      </w:tblGrid>
      <w:tr w:rsidR="00864B89" w:rsidRPr="00864B89" w:rsidTr="00A747B2">
        <w:trPr>
          <w:trHeight w:val="480"/>
        </w:trPr>
        <w:tc>
          <w:tcPr>
            <w:tcW w:w="2060" w:type="dxa"/>
            <w:vMerge w:val="restart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Счета бухгалтерского учета</w:t>
            </w:r>
          </w:p>
        </w:tc>
        <w:tc>
          <w:tcPr>
            <w:tcW w:w="5720" w:type="dxa"/>
            <w:gridSpan w:val="4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по бухгалтерскому учету</w:t>
            </w:r>
          </w:p>
        </w:tc>
      </w:tr>
      <w:tr w:rsidR="00864B89" w:rsidRPr="00864B89" w:rsidTr="00A747B2">
        <w:trPr>
          <w:trHeight w:val="480"/>
        </w:trPr>
        <w:tc>
          <w:tcPr>
            <w:tcW w:w="2060" w:type="dxa"/>
            <w:vMerge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1 января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1 февраля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1 апреля</w:t>
            </w:r>
          </w:p>
        </w:tc>
      </w:tr>
      <w:tr w:rsidR="00864B89" w:rsidRPr="00864B89" w:rsidTr="00A747B2">
        <w:trPr>
          <w:trHeight w:val="157"/>
        </w:trPr>
        <w:tc>
          <w:tcPr>
            <w:tcW w:w="2060" w:type="dxa"/>
          </w:tcPr>
          <w:p w:rsidR="00864B89" w:rsidRPr="00864B89" w:rsidRDefault="00864B89" w:rsidP="0086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01 « Основные средства»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864B89" w:rsidRPr="00864B89" w:rsidTr="00A747B2">
        <w:tc>
          <w:tcPr>
            <w:tcW w:w="2060" w:type="dxa"/>
          </w:tcPr>
          <w:p w:rsidR="00864B89" w:rsidRPr="00864B89" w:rsidRDefault="00864B89" w:rsidP="0086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02   «Амортизация основных средств»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864B89" w:rsidRPr="00864B89" w:rsidTr="00A747B2">
        <w:tc>
          <w:tcPr>
            <w:tcW w:w="2060" w:type="dxa"/>
          </w:tcPr>
          <w:p w:rsidR="00864B89" w:rsidRPr="00864B89" w:rsidRDefault="00864B89" w:rsidP="0086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  <w:p w:rsidR="00864B89" w:rsidRPr="00864B89" w:rsidRDefault="00864B89" w:rsidP="0086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« Материалы»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4B89" w:rsidRPr="00864B89" w:rsidTr="00A747B2">
        <w:tc>
          <w:tcPr>
            <w:tcW w:w="2060" w:type="dxa"/>
          </w:tcPr>
          <w:p w:rsidR="00864B89" w:rsidRPr="00864B89" w:rsidRDefault="00864B89" w:rsidP="0086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41 « Товары»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64B89" w:rsidRPr="00864B89" w:rsidTr="00A747B2">
        <w:tc>
          <w:tcPr>
            <w:tcW w:w="2060" w:type="dxa"/>
          </w:tcPr>
          <w:p w:rsidR="00864B89" w:rsidRPr="00864B89" w:rsidRDefault="00864B89" w:rsidP="0086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50 « Касса»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4B89" w:rsidRPr="00864B89" w:rsidTr="00A747B2">
        <w:tc>
          <w:tcPr>
            <w:tcW w:w="2060" w:type="dxa"/>
          </w:tcPr>
          <w:p w:rsidR="00864B89" w:rsidRPr="00864B89" w:rsidRDefault="00864B89" w:rsidP="0086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51 « Расчетный</w:t>
            </w:r>
          </w:p>
          <w:p w:rsidR="00864B89" w:rsidRPr="00864B89" w:rsidRDefault="00864B89" w:rsidP="0086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счет»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30" w:type="dxa"/>
          </w:tcPr>
          <w:p w:rsidR="00864B89" w:rsidRPr="00864B89" w:rsidRDefault="00864B89" w:rsidP="0086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8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64B89" w:rsidRPr="00864B89" w:rsidRDefault="00864B89" w:rsidP="00864B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B89" w:rsidRPr="00864B89" w:rsidRDefault="00864B89" w:rsidP="00864B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№ </w:t>
      </w:r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864B89">
        <w:rPr>
          <w:rFonts w:ascii="Times New Roman" w:eastAsia="Times New Roman" w:hAnsi="Times New Roman" w:cs="Times New Roman"/>
          <w:sz w:val="28"/>
          <w:szCs w:val="28"/>
        </w:rPr>
        <w:t>На балансе ООО « Стандарт» на начало текущего налогового периода числится амортизируемое имущество остаточной стоимостью1540 тыс. руб. По данному имуществу ежемесячно для целей бухгалтерского учета начисляется амортизация в сумме 22 тыс. руб. Движение амортизируемого имущества характеризуется следующими данными:</w:t>
      </w:r>
      <w:proofErr w:type="gramEnd"/>
    </w:p>
    <w:p w:rsidR="00864B89" w:rsidRPr="00864B89" w:rsidRDefault="00864B89" w:rsidP="00864B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sz w:val="28"/>
          <w:szCs w:val="28"/>
        </w:rPr>
        <w:t>- 25 августа организация получила в безвозмездное пользование первоначальной стоимостью 220 тыс. руб. со сроком полезного использования 10 лет, которое ввела в эксплуатацию 10 сентября;</w:t>
      </w:r>
    </w:p>
    <w:p w:rsidR="00864B89" w:rsidRPr="00864B89" w:rsidRDefault="00864B89" w:rsidP="00864B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sz w:val="28"/>
          <w:szCs w:val="28"/>
        </w:rPr>
        <w:t>20 сентября передало в аренду транспортное средство остаточной стоимостью 50 тыс. руб., норма амортизации 0,83%. Организация применяет линейный метод начисления амортизации.</w:t>
      </w:r>
    </w:p>
    <w:p w:rsidR="00864B89" w:rsidRPr="00864B89" w:rsidRDefault="00864B89" w:rsidP="00864B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 Рассчитайте сумму налога, подлежащую уплате в бюджет за налоговый период, исходя из ставки налога</w:t>
      </w:r>
      <w:proofErr w:type="gramStart"/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 принятой в Саратовской области.</w:t>
      </w:r>
    </w:p>
    <w:p w:rsidR="00864B89" w:rsidRPr="00864B89" w:rsidRDefault="00864B89" w:rsidP="00864B8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8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№ </w:t>
      </w:r>
      <w:r w:rsidRPr="00864B89">
        <w:rPr>
          <w:rFonts w:ascii="Times New Roman" w:eastAsia="Times New Roman" w:hAnsi="Times New Roman" w:cs="Times New Roman"/>
          <w:sz w:val="28"/>
          <w:szCs w:val="28"/>
        </w:rPr>
        <w:t>4. По состоянию на 1 января стоимость основных средств ОАО « Луч»</w:t>
      </w:r>
      <w:proofErr w:type="gramStart"/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 отраженных по дебету счета 01 – 1950000 руб.( недвижимое </w:t>
      </w:r>
      <w:r w:rsidRPr="00864B89">
        <w:rPr>
          <w:rFonts w:ascii="Times New Roman" w:eastAsia="Times New Roman" w:hAnsi="Times New Roman" w:cs="Times New Roman"/>
          <w:sz w:val="28"/>
          <w:szCs w:val="28"/>
        </w:rPr>
        <w:lastRenderedPageBreak/>
        <w:t>имущество), из них по имуществу, стоимостью 648000 руб. амортизация не начисляется. Ежемесячно для целей бухгалтерского учета по остальному имуществу начисляется амортизация в сумме 12000 руб. Для объектов основных средств, амортизация по которым не начисляется, срок полезного использования составляет 15 лет. Организация внесла в качестве вклада в уставный капитал объект основных сре</w:t>
      </w:r>
      <w:proofErr w:type="gramStart"/>
      <w:r w:rsidRPr="00864B89">
        <w:rPr>
          <w:rFonts w:ascii="Times New Roman" w:eastAsia="Times New Roman" w:hAnsi="Times New Roman" w:cs="Times New Roman"/>
          <w:sz w:val="28"/>
          <w:szCs w:val="28"/>
        </w:rPr>
        <w:t>дств ст</w:t>
      </w:r>
      <w:proofErr w:type="gramEnd"/>
      <w:r w:rsidRPr="00864B89">
        <w:rPr>
          <w:rFonts w:ascii="Times New Roman" w:eastAsia="Times New Roman" w:hAnsi="Times New Roman" w:cs="Times New Roman"/>
          <w:sz w:val="28"/>
          <w:szCs w:val="28"/>
        </w:rPr>
        <w:t xml:space="preserve">оимостью 460000 руб., по которому ежемесячно начислялась амортизация в размере 0,1%. </w:t>
      </w:r>
    </w:p>
    <w:p w:rsidR="004C3D20" w:rsidRDefault="004C3D20"/>
    <w:sectPr w:rsidR="004C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B89"/>
    <w:rsid w:val="004C3D20"/>
    <w:rsid w:val="0086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</Words>
  <Characters>6407</Characters>
  <Application>Microsoft Office Word</Application>
  <DocSecurity>0</DocSecurity>
  <Lines>53</Lines>
  <Paragraphs>15</Paragraphs>
  <ScaleCrop>false</ScaleCrop>
  <Company>ВГКСМГС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3</cp:revision>
  <dcterms:created xsi:type="dcterms:W3CDTF">2002-01-01T02:25:00Z</dcterms:created>
  <dcterms:modified xsi:type="dcterms:W3CDTF">2002-01-01T02:26:00Z</dcterms:modified>
</cp:coreProperties>
</file>