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A5" w:rsidRDefault="004138A5" w:rsidP="004138A5">
      <w:pPr>
        <w:pStyle w:val="Bodytext20"/>
        <w:shd w:val="clear" w:color="auto" w:fill="auto"/>
        <w:spacing w:after="122" w:line="200" w:lineRule="exac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Тест </w:t>
      </w:r>
      <w:r w:rsidR="007F3257">
        <w:rPr>
          <w:rFonts w:asciiTheme="minorHAnsi" w:hAnsiTheme="minorHAnsi" w:cstheme="minorHAnsi"/>
          <w:sz w:val="22"/>
          <w:szCs w:val="22"/>
        </w:rPr>
        <w:t>№</w:t>
      </w:r>
      <w:r>
        <w:rPr>
          <w:rFonts w:asciiTheme="minorHAnsi" w:hAnsiTheme="minorHAnsi" w:cstheme="minorHAnsi"/>
          <w:sz w:val="22"/>
          <w:szCs w:val="22"/>
        </w:rPr>
        <w:t>1</w:t>
      </w:r>
    </w:p>
    <w:p w:rsidR="004138A5" w:rsidRPr="007F3257" w:rsidRDefault="004138A5" w:rsidP="004138A5">
      <w:pPr>
        <w:pStyle w:val="Bodytext20"/>
        <w:shd w:val="clear" w:color="auto" w:fill="auto"/>
        <w:spacing w:after="122" w:line="200" w:lineRule="exac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Вариант </w:t>
      </w:r>
      <w:r>
        <w:rPr>
          <w:rFonts w:asciiTheme="minorHAnsi" w:hAnsiTheme="minorHAnsi" w:cstheme="minorHAnsi"/>
          <w:sz w:val="22"/>
          <w:szCs w:val="22"/>
          <w:lang w:val="en-US"/>
        </w:rPr>
        <w:t>II</w:t>
      </w:r>
    </w:p>
    <w:p w:rsidR="002467ED" w:rsidRPr="004138A5" w:rsidRDefault="00E37C0B" w:rsidP="004138A5">
      <w:pPr>
        <w:pStyle w:val="Bodytext20"/>
        <w:shd w:val="clear" w:color="auto" w:fill="auto"/>
        <w:spacing w:after="122" w:line="200" w:lineRule="exact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>Определите правильный вариант ответа</w:t>
      </w:r>
    </w:p>
    <w:p w:rsidR="002467ED" w:rsidRPr="004138A5" w:rsidRDefault="00E37C0B">
      <w:pPr>
        <w:pStyle w:val="Bodytext30"/>
        <w:shd w:val="clear" w:color="auto" w:fill="auto"/>
        <w:spacing w:before="0"/>
        <w:ind w:left="120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>1. В каком предложении требуется раздельное написание?</w:t>
      </w:r>
    </w:p>
    <w:p w:rsidR="002467ED" w:rsidRPr="004138A5" w:rsidRDefault="00E37C0B" w:rsidP="004138A5">
      <w:pPr>
        <w:pStyle w:val="Bodytext0"/>
        <w:numPr>
          <w:ilvl w:val="0"/>
          <w:numId w:val="1"/>
        </w:numPr>
        <w:shd w:val="clear" w:color="auto" w:fill="auto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>Что (бы) не говорить, включили музыку.</w:t>
      </w:r>
    </w:p>
    <w:p w:rsidR="002467ED" w:rsidRPr="004138A5" w:rsidRDefault="00E37C0B" w:rsidP="004138A5">
      <w:pPr>
        <w:pStyle w:val="Bodytext0"/>
        <w:numPr>
          <w:ilvl w:val="0"/>
          <w:numId w:val="1"/>
        </w:numPr>
        <w:shd w:val="clear" w:color="auto" w:fill="auto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 xml:space="preserve"> Пришёл, что (бы) говорить.</w:t>
      </w:r>
    </w:p>
    <w:p w:rsidR="002467ED" w:rsidRPr="004138A5" w:rsidRDefault="004138A5" w:rsidP="004138A5">
      <w:pPr>
        <w:pStyle w:val="Bodytext0"/>
        <w:shd w:val="clear" w:color="auto" w:fill="auto"/>
        <w:ind w:left="120" w:firstLine="396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i w:val="0"/>
          <w:sz w:val="22"/>
          <w:szCs w:val="22"/>
        </w:rPr>
        <w:t>3.</w:t>
      </w:r>
      <w:r w:rsidRPr="004138A5">
        <w:rPr>
          <w:rFonts w:asciiTheme="minorHAnsi" w:hAnsiTheme="minorHAnsi" w:cstheme="minorHAnsi"/>
          <w:sz w:val="22"/>
          <w:szCs w:val="22"/>
        </w:rPr>
        <w:t xml:space="preserve"> </w:t>
      </w:r>
      <w:r w:rsidR="00E37C0B" w:rsidRPr="004138A5">
        <w:rPr>
          <w:rFonts w:asciiTheme="minorHAnsi" w:hAnsiTheme="minorHAnsi" w:cstheme="minorHAnsi"/>
          <w:sz w:val="22"/>
          <w:szCs w:val="22"/>
        </w:rPr>
        <w:t>Что (бы) ни говорили, решение удачное.</w:t>
      </w:r>
    </w:p>
    <w:p w:rsidR="002467ED" w:rsidRPr="004138A5" w:rsidRDefault="00E37C0B" w:rsidP="004138A5">
      <w:pPr>
        <w:pStyle w:val="Bodytext0"/>
        <w:shd w:val="clear" w:color="auto" w:fill="auto"/>
        <w:spacing w:after="180"/>
        <w:ind w:left="120" w:firstLine="396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4. </w:t>
      </w:r>
      <w:r w:rsidRPr="004138A5">
        <w:rPr>
          <w:rFonts w:asciiTheme="minorHAnsi" w:hAnsiTheme="minorHAnsi" w:cstheme="minorHAnsi"/>
          <w:sz w:val="22"/>
          <w:szCs w:val="22"/>
        </w:rPr>
        <w:t>Что (бы) говорить правильно, надо прежде подумать.</w:t>
      </w:r>
    </w:p>
    <w:p w:rsidR="002467ED" w:rsidRPr="004138A5" w:rsidRDefault="00E37C0B">
      <w:pPr>
        <w:pStyle w:val="Bodytext30"/>
        <w:shd w:val="clear" w:color="auto" w:fill="auto"/>
        <w:spacing w:before="0"/>
        <w:ind w:left="120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>2. Укажите слитное написание.</w:t>
      </w:r>
    </w:p>
    <w:p w:rsidR="002467ED" w:rsidRPr="004138A5" w:rsidRDefault="004138A5" w:rsidP="004138A5">
      <w:pPr>
        <w:pStyle w:val="Bodytext0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7F3257">
        <w:rPr>
          <w:rFonts w:asciiTheme="minorHAnsi" w:hAnsiTheme="minorHAnsi" w:cstheme="minorHAnsi"/>
          <w:i w:val="0"/>
          <w:sz w:val="22"/>
          <w:szCs w:val="22"/>
        </w:rPr>
        <w:t xml:space="preserve">           </w:t>
      </w:r>
      <w:r w:rsidRPr="004138A5">
        <w:rPr>
          <w:rFonts w:asciiTheme="minorHAnsi" w:hAnsiTheme="minorHAnsi" w:cstheme="minorHAnsi"/>
          <w:i w:val="0"/>
          <w:sz w:val="22"/>
          <w:szCs w:val="22"/>
        </w:rPr>
        <w:t>1</w:t>
      </w:r>
      <w:r w:rsidRPr="004138A5">
        <w:rPr>
          <w:rFonts w:asciiTheme="minorHAnsi" w:hAnsiTheme="minorHAnsi" w:cstheme="minorHAnsi"/>
          <w:sz w:val="22"/>
          <w:szCs w:val="22"/>
        </w:rPr>
        <w:t>.</w:t>
      </w:r>
      <w:r w:rsidRPr="007F3257">
        <w:rPr>
          <w:rFonts w:asciiTheme="minorHAnsi" w:hAnsiTheme="minorHAnsi" w:cstheme="minorHAnsi"/>
          <w:sz w:val="22"/>
          <w:szCs w:val="22"/>
        </w:rPr>
        <w:t xml:space="preserve"> </w:t>
      </w:r>
      <w:r w:rsidR="00E37C0B" w:rsidRPr="004138A5">
        <w:rPr>
          <w:rFonts w:asciiTheme="minorHAnsi" w:hAnsiTheme="minorHAnsi" w:cstheme="minorHAnsi"/>
          <w:sz w:val="22"/>
          <w:szCs w:val="22"/>
        </w:rPr>
        <w:t xml:space="preserve"> Зашёл, что (бы) спросить.</w:t>
      </w:r>
    </w:p>
    <w:p w:rsidR="002467ED" w:rsidRPr="004138A5" w:rsidRDefault="00E37C0B" w:rsidP="004138A5">
      <w:pPr>
        <w:pStyle w:val="Bodytext0"/>
        <w:numPr>
          <w:ilvl w:val="0"/>
          <w:numId w:val="2"/>
        </w:numPr>
        <w:shd w:val="clear" w:color="auto" w:fill="auto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Во что (бы) то ни стало.</w:t>
      </w:r>
    </w:p>
    <w:p w:rsidR="002467ED" w:rsidRPr="004138A5" w:rsidRDefault="00E37C0B" w:rsidP="004138A5">
      <w:pPr>
        <w:pStyle w:val="Bodytext0"/>
        <w:numPr>
          <w:ilvl w:val="0"/>
          <w:numId w:val="2"/>
        </w:numPr>
        <w:shd w:val="clear" w:color="auto" w:fill="auto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На что (бы) ни указывали.</w:t>
      </w:r>
    </w:p>
    <w:p w:rsidR="002467ED" w:rsidRPr="004138A5" w:rsidRDefault="00E37C0B" w:rsidP="004138A5">
      <w:pPr>
        <w:pStyle w:val="Bodytext0"/>
        <w:numPr>
          <w:ilvl w:val="0"/>
          <w:numId w:val="2"/>
        </w:numPr>
        <w:shd w:val="clear" w:color="auto" w:fill="auto"/>
        <w:spacing w:after="176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О том, что (бы) могло случиться.</w:t>
      </w:r>
    </w:p>
    <w:p w:rsidR="002467ED" w:rsidRPr="004138A5" w:rsidRDefault="00E37C0B">
      <w:pPr>
        <w:pStyle w:val="Bodytext30"/>
        <w:shd w:val="clear" w:color="auto" w:fill="auto"/>
        <w:spacing w:before="0" w:line="25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>3. В каком предложении допущена орфографическая ошибка?</w:t>
      </w:r>
    </w:p>
    <w:p w:rsidR="002467ED" w:rsidRPr="004138A5" w:rsidRDefault="00E37C0B" w:rsidP="004138A5">
      <w:pPr>
        <w:pStyle w:val="Bodytext0"/>
        <w:numPr>
          <w:ilvl w:val="0"/>
          <w:numId w:val="3"/>
        </w:numPr>
        <w:shd w:val="clear" w:color="auto" w:fill="auto"/>
        <w:spacing w:line="250" w:lineRule="exact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Style w:val="BodytextBold"/>
          <w:rFonts w:asciiTheme="minorHAnsi" w:hAnsiTheme="minorHAnsi" w:cstheme="minorHAnsi"/>
          <w:i/>
          <w:iCs/>
          <w:sz w:val="22"/>
          <w:szCs w:val="22"/>
        </w:rPr>
        <w:t xml:space="preserve">То же </w:t>
      </w:r>
      <w:r w:rsidRPr="004138A5">
        <w:rPr>
          <w:rFonts w:asciiTheme="minorHAnsi" w:hAnsiTheme="minorHAnsi" w:cstheme="minorHAnsi"/>
          <w:sz w:val="22"/>
          <w:szCs w:val="22"/>
        </w:rPr>
        <w:t>записано и в тетради.</w:t>
      </w:r>
    </w:p>
    <w:p w:rsidR="002467ED" w:rsidRPr="004138A5" w:rsidRDefault="00E37C0B" w:rsidP="004138A5">
      <w:pPr>
        <w:pStyle w:val="Bodytext0"/>
        <w:shd w:val="clear" w:color="auto" w:fill="auto"/>
        <w:spacing w:line="250" w:lineRule="exact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Bold"/>
          <w:rFonts w:asciiTheme="minorHAnsi" w:hAnsiTheme="minorHAnsi" w:cstheme="minorHAnsi"/>
          <w:b w:val="0"/>
          <w:iCs/>
          <w:sz w:val="22"/>
          <w:szCs w:val="22"/>
        </w:rPr>
        <w:t>2</w:t>
      </w:r>
      <w:r w:rsidR="004138A5" w:rsidRPr="004138A5">
        <w:rPr>
          <w:rStyle w:val="BodytextBold"/>
          <w:rFonts w:asciiTheme="minorHAnsi" w:hAnsiTheme="minorHAnsi" w:cstheme="minorHAnsi"/>
          <w:b w:val="0"/>
          <w:iCs/>
          <w:sz w:val="22"/>
          <w:szCs w:val="22"/>
        </w:rPr>
        <w:t>.</w:t>
      </w:r>
      <w:r w:rsidR="004138A5" w:rsidRPr="004138A5">
        <w:rPr>
          <w:rStyle w:val="BodytextBold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 xml:space="preserve">Все думали </w:t>
      </w:r>
      <w:r w:rsidRPr="004138A5">
        <w:rPr>
          <w:rStyle w:val="BodytextBold0"/>
          <w:rFonts w:asciiTheme="minorHAnsi" w:hAnsiTheme="minorHAnsi" w:cstheme="minorHAnsi"/>
          <w:i/>
          <w:iCs/>
          <w:sz w:val="22"/>
          <w:szCs w:val="22"/>
        </w:rPr>
        <w:t xml:space="preserve">тоже </w:t>
      </w:r>
      <w:r w:rsidRPr="004138A5">
        <w:rPr>
          <w:rFonts w:asciiTheme="minorHAnsi" w:hAnsiTheme="minorHAnsi" w:cstheme="minorHAnsi"/>
          <w:sz w:val="22"/>
          <w:szCs w:val="22"/>
        </w:rPr>
        <w:t>самое.</w:t>
      </w:r>
    </w:p>
    <w:p w:rsidR="002467ED" w:rsidRPr="004138A5" w:rsidRDefault="00E37C0B" w:rsidP="004138A5">
      <w:pPr>
        <w:pStyle w:val="Bodytext0"/>
        <w:numPr>
          <w:ilvl w:val="0"/>
          <w:numId w:val="1"/>
        </w:numPr>
        <w:shd w:val="clear" w:color="auto" w:fill="auto"/>
        <w:spacing w:line="250" w:lineRule="exact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 xml:space="preserve">Друзья </w:t>
      </w:r>
      <w:r w:rsidRPr="004138A5">
        <w:rPr>
          <w:rStyle w:val="BodytextBold0"/>
          <w:rFonts w:asciiTheme="minorHAnsi" w:hAnsiTheme="minorHAnsi" w:cstheme="minorHAnsi"/>
          <w:i/>
          <w:iCs/>
          <w:sz w:val="22"/>
          <w:szCs w:val="22"/>
        </w:rPr>
        <w:t xml:space="preserve">тоже </w:t>
      </w:r>
      <w:r w:rsidRPr="004138A5">
        <w:rPr>
          <w:rFonts w:asciiTheme="minorHAnsi" w:hAnsiTheme="minorHAnsi" w:cstheme="minorHAnsi"/>
          <w:sz w:val="22"/>
          <w:szCs w:val="22"/>
        </w:rPr>
        <w:t>пришли.</w:t>
      </w:r>
    </w:p>
    <w:p w:rsidR="002467ED" w:rsidRPr="004138A5" w:rsidRDefault="00E37C0B" w:rsidP="004138A5">
      <w:pPr>
        <w:pStyle w:val="Bodytext0"/>
        <w:numPr>
          <w:ilvl w:val="0"/>
          <w:numId w:val="1"/>
        </w:numPr>
        <w:shd w:val="clear" w:color="auto" w:fill="auto"/>
        <w:spacing w:after="184" w:line="250" w:lineRule="exact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 xml:space="preserve">Указали опять на </w:t>
      </w:r>
      <w:r w:rsidRPr="004138A5">
        <w:rPr>
          <w:rStyle w:val="BodytextBold0"/>
          <w:rFonts w:asciiTheme="minorHAnsi" w:hAnsiTheme="minorHAnsi" w:cstheme="minorHAnsi"/>
          <w:i/>
          <w:iCs/>
          <w:sz w:val="22"/>
          <w:szCs w:val="22"/>
        </w:rPr>
        <w:t>то же.</w:t>
      </w:r>
    </w:p>
    <w:p w:rsidR="002467ED" w:rsidRPr="004138A5" w:rsidRDefault="00E37C0B">
      <w:pPr>
        <w:pStyle w:val="Bodytext30"/>
        <w:shd w:val="clear" w:color="auto" w:fill="auto"/>
        <w:spacing w:before="0"/>
        <w:ind w:left="120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>4. Какое написание выпадает из ряда?</w:t>
      </w:r>
    </w:p>
    <w:p w:rsidR="002467ED" w:rsidRPr="004138A5" w:rsidRDefault="004138A5" w:rsidP="004138A5">
      <w:pPr>
        <w:pStyle w:val="Bodytext0"/>
        <w:shd w:val="clear" w:color="auto" w:fill="auto"/>
        <w:ind w:left="120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i w:val="0"/>
          <w:sz w:val="22"/>
          <w:szCs w:val="22"/>
        </w:rPr>
        <w:t xml:space="preserve">        1.</w:t>
      </w:r>
      <w:r w:rsidRPr="004138A5">
        <w:rPr>
          <w:rFonts w:asciiTheme="minorHAnsi" w:hAnsiTheme="minorHAnsi" w:cstheme="minorHAnsi"/>
          <w:sz w:val="22"/>
          <w:szCs w:val="22"/>
        </w:rPr>
        <w:t xml:space="preserve"> </w:t>
      </w:r>
      <w:r w:rsidR="00E37C0B" w:rsidRPr="004138A5">
        <w:rPr>
          <w:rFonts w:asciiTheme="minorHAnsi" w:hAnsiTheme="minorHAnsi" w:cstheme="minorHAnsi"/>
          <w:sz w:val="22"/>
          <w:szCs w:val="22"/>
        </w:rPr>
        <w:t>Приходите так (же) и вы.</w:t>
      </w:r>
    </w:p>
    <w:p w:rsidR="002467ED" w:rsidRPr="004138A5" w:rsidRDefault="00E37C0B" w:rsidP="004138A5">
      <w:pPr>
        <w:pStyle w:val="Bodytext0"/>
        <w:numPr>
          <w:ilvl w:val="0"/>
          <w:numId w:val="3"/>
        </w:numPr>
        <w:shd w:val="clear" w:color="auto" w:fill="auto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 xml:space="preserve"> Так (же) надо стараться, как и прежде.</w:t>
      </w:r>
    </w:p>
    <w:p w:rsidR="002467ED" w:rsidRPr="004138A5" w:rsidRDefault="00E37C0B" w:rsidP="004138A5">
      <w:pPr>
        <w:pStyle w:val="Bodytext0"/>
        <w:numPr>
          <w:ilvl w:val="0"/>
          <w:numId w:val="3"/>
        </w:numPr>
        <w:shd w:val="clear" w:color="auto" w:fill="auto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Все так (же) шёл снег.</w:t>
      </w:r>
    </w:p>
    <w:p w:rsidR="002467ED" w:rsidRPr="004138A5" w:rsidRDefault="00E37C0B" w:rsidP="004138A5">
      <w:pPr>
        <w:pStyle w:val="Bodytext0"/>
        <w:numPr>
          <w:ilvl w:val="0"/>
          <w:numId w:val="3"/>
        </w:numPr>
        <w:shd w:val="clear" w:color="auto" w:fill="auto"/>
        <w:spacing w:after="180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Так (же) как и другие, он не остался равнодушен.</w:t>
      </w:r>
    </w:p>
    <w:p w:rsidR="002467ED" w:rsidRPr="004138A5" w:rsidRDefault="004138A5" w:rsidP="004138A5">
      <w:pPr>
        <w:pStyle w:val="Bodytext30"/>
        <w:shd w:val="clear" w:color="auto" w:fill="auto"/>
        <w:spacing w:before="0"/>
        <w:ind w:left="120"/>
        <w:rPr>
          <w:rFonts w:asciiTheme="minorHAnsi" w:hAnsiTheme="minorHAnsi" w:cstheme="minorHAnsi"/>
          <w:sz w:val="22"/>
          <w:szCs w:val="22"/>
        </w:rPr>
      </w:pPr>
      <w:r w:rsidRPr="007F3257">
        <w:rPr>
          <w:rFonts w:asciiTheme="minorHAnsi" w:hAnsiTheme="minorHAnsi" w:cstheme="minorHAnsi"/>
          <w:sz w:val="22"/>
          <w:szCs w:val="22"/>
        </w:rPr>
        <w:t>5.</w:t>
      </w:r>
      <w:r w:rsidR="00E37C0B" w:rsidRPr="004138A5">
        <w:rPr>
          <w:rFonts w:asciiTheme="minorHAnsi" w:hAnsiTheme="minorHAnsi" w:cstheme="minorHAnsi"/>
          <w:sz w:val="22"/>
          <w:szCs w:val="22"/>
        </w:rPr>
        <w:t xml:space="preserve"> Укажите слитное написание.</w:t>
      </w:r>
    </w:p>
    <w:p w:rsidR="002467ED" w:rsidRPr="004138A5" w:rsidRDefault="00E37C0B" w:rsidP="004138A5">
      <w:pPr>
        <w:pStyle w:val="Bodytext0"/>
        <w:shd w:val="clear" w:color="auto" w:fill="auto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1. </w:t>
      </w:r>
      <w:r w:rsidRPr="004138A5">
        <w:rPr>
          <w:rFonts w:asciiTheme="minorHAnsi" w:hAnsiTheme="minorHAnsi" w:cstheme="minorHAnsi"/>
          <w:sz w:val="22"/>
          <w:szCs w:val="22"/>
        </w:rPr>
        <w:t>Что (бы) заказать на обед?</w:t>
      </w:r>
    </w:p>
    <w:p w:rsidR="002467ED" w:rsidRPr="004138A5" w:rsidRDefault="00E37C0B" w:rsidP="004138A5">
      <w:pPr>
        <w:pStyle w:val="Bodytext0"/>
        <w:shd w:val="clear" w:color="auto" w:fill="auto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>2</w:t>
      </w:r>
      <w:r w:rsidR="004138A5"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. </w:t>
      </w:r>
      <w:r w:rsidRPr="004138A5">
        <w:rPr>
          <w:rFonts w:asciiTheme="minorHAnsi" w:hAnsiTheme="minorHAnsi" w:cstheme="minorHAnsi"/>
          <w:sz w:val="22"/>
          <w:szCs w:val="22"/>
        </w:rPr>
        <w:t>Можете то (же) расспросить гостя.</w:t>
      </w:r>
    </w:p>
    <w:p w:rsidR="002467ED" w:rsidRPr="004138A5" w:rsidRDefault="00E37C0B" w:rsidP="004138A5">
      <w:pPr>
        <w:pStyle w:val="Bodytext0"/>
        <w:numPr>
          <w:ilvl w:val="0"/>
          <w:numId w:val="4"/>
        </w:numPr>
        <w:shd w:val="clear" w:color="auto" w:fill="auto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Мебель расставлена так (же), как и до него.</w:t>
      </w:r>
    </w:p>
    <w:p w:rsidR="002467ED" w:rsidRPr="004138A5" w:rsidRDefault="00E37C0B" w:rsidP="004138A5">
      <w:pPr>
        <w:pStyle w:val="Bodytext0"/>
        <w:numPr>
          <w:ilvl w:val="0"/>
          <w:numId w:val="4"/>
        </w:numPr>
        <w:shd w:val="clear" w:color="auto" w:fill="auto"/>
        <w:spacing w:after="176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То (же) настроение было и</w:t>
      </w: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у </w:t>
      </w:r>
      <w:r w:rsidRPr="004138A5">
        <w:rPr>
          <w:rFonts w:asciiTheme="minorHAnsi" w:hAnsiTheme="minorHAnsi" w:cstheme="minorHAnsi"/>
          <w:sz w:val="22"/>
          <w:szCs w:val="22"/>
        </w:rPr>
        <w:t>остальных.</w:t>
      </w:r>
    </w:p>
    <w:p w:rsidR="002467ED" w:rsidRPr="004138A5" w:rsidRDefault="004138A5" w:rsidP="004138A5">
      <w:pPr>
        <w:pStyle w:val="Bodytext30"/>
        <w:shd w:val="clear" w:color="auto" w:fill="auto"/>
        <w:spacing w:before="0" w:line="25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>6.</w:t>
      </w:r>
      <w:r w:rsidR="00E37C0B" w:rsidRPr="004138A5">
        <w:rPr>
          <w:rFonts w:asciiTheme="minorHAnsi" w:hAnsiTheme="minorHAnsi" w:cstheme="minorHAnsi"/>
          <w:sz w:val="22"/>
          <w:szCs w:val="22"/>
        </w:rPr>
        <w:t xml:space="preserve"> Укажите раздельное написание.</w:t>
      </w:r>
    </w:p>
    <w:p w:rsidR="002467ED" w:rsidRPr="004138A5" w:rsidRDefault="00E37C0B" w:rsidP="004138A5">
      <w:pPr>
        <w:pStyle w:val="Bodytext0"/>
        <w:shd w:val="clear" w:color="auto" w:fill="auto"/>
        <w:spacing w:line="250" w:lineRule="exact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1. </w:t>
      </w:r>
      <w:r w:rsidRPr="004138A5">
        <w:rPr>
          <w:rFonts w:asciiTheme="minorHAnsi" w:hAnsiTheme="minorHAnsi" w:cstheme="minorHAnsi"/>
          <w:sz w:val="22"/>
          <w:szCs w:val="22"/>
        </w:rPr>
        <w:t>Высказались так (же) и по другим вопросам.</w:t>
      </w:r>
    </w:p>
    <w:p w:rsidR="002467ED" w:rsidRPr="004138A5" w:rsidRDefault="004138A5" w:rsidP="004138A5">
      <w:pPr>
        <w:pStyle w:val="Bodytext0"/>
        <w:shd w:val="clear" w:color="auto" w:fill="auto"/>
        <w:spacing w:line="250" w:lineRule="exact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Spacing-1pt"/>
          <w:rFonts w:asciiTheme="minorHAnsi" w:hAnsiTheme="minorHAnsi" w:cstheme="minorHAnsi"/>
          <w:iCs/>
          <w:sz w:val="22"/>
          <w:szCs w:val="22"/>
        </w:rPr>
        <w:t>2</w:t>
      </w:r>
      <w:r w:rsidR="00E37C0B" w:rsidRPr="004138A5">
        <w:rPr>
          <w:rStyle w:val="BodytextSpacing-1pt"/>
          <w:rFonts w:asciiTheme="minorHAnsi" w:hAnsiTheme="minorHAnsi" w:cstheme="minorHAnsi"/>
          <w:iCs/>
          <w:sz w:val="22"/>
          <w:szCs w:val="22"/>
        </w:rPr>
        <w:t>.</w:t>
      </w:r>
      <w:r w:rsidRPr="004138A5">
        <w:rPr>
          <w:rStyle w:val="BodytextSpacing-1pt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37C0B" w:rsidRPr="004138A5">
        <w:rPr>
          <w:rFonts w:asciiTheme="minorHAnsi" w:hAnsiTheme="minorHAnsi" w:cstheme="minorHAnsi"/>
          <w:sz w:val="22"/>
          <w:szCs w:val="22"/>
        </w:rPr>
        <w:t xml:space="preserve"> Мнение было то (же), что и год назад.</w:t>
      </w:r>
    </w:p>
    <w:p w:rsidR="002467ED" w:rsidRPr="004138A5" w:rsidRDefault="00E37C0B" w:rsidP="004138A5">
      <w:pPr>
        <w:pStyle w:val="Bodytext0"/>
        <w:numPr>
          <w:ilvl w:val="0"/>
          <w:numId w:val="5"/>
        </w:numPr>
        <w:shd w:val="clear" w:color="auto" w:fill="auto"/>
        <w:spacing w:line="250" w:lineRule="exact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Назначили встречу, что (бы) проститься.</w:t>
      </w:r>
    </w:p>
    <w:p w:rsidR="002467ED" w:rsidRPr="004138A5" w:rsidRDefault="00E37C0B" w:rsidP="004138A5">
      <w:pPr>
        <w:pStyle w:val="Bodytext0"/>
        <w:numPr>
          <w:ilvl w:val="0"/>
          <w:numId w:val="5"/>
        </w:numPr>
        <w:shd w:val="clear" w:color="auto" w:fill="auto"/>
        <w:spacing w:after="188" w:line="250" w:lineRule="exact"/>
        <w:ind w:left="119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Хороши так (же) и жёлтые одуванчики.</w:t>
      </w:r>
    </w:p>
    <w:p w:rsidR="002467ED" w:rsidRPr="004138A5" w:rsidRDefault="004138A5" w:rsidP="004138A5">
      <w:pPr>
        <w:pStyle w:val="Bodytext30"/>
        <w:shd w:val="clear" w:color="auto" w:fill="auto"/>
        <w:spacing w:before="0" w:line="24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>7.</w:t>
      </w:r>
      <w:r w:rsidR="00E37C0B" w:rsidRPr="004138A5">
        <w:rPr>
          <w:rFonts w:asciiTheme="minorHAnsi" w:hAnsiTheme="minorHAnsi" w:cstheme="minorHAnsi"/>
          <w:sz w:val="22"/>
          <w:szCs w:val="22"/>
        </w:rPr>
        <w:t xml:space="preserve"> В каком случае употреблено не слово, а сочетание слов?</w:t>
      </w:r>
    </w:p>
    <w:p w:rsidR="002467ED" w:rsidRPr="004138A5" w:rsidRDefault="00E37C0B" w:rsidP="004138A5">
      <w:pPr>
        <w:pStyle w:val="Bodytext0"/>
        <w:shd w:val="clear" w:color="auto" w:fill="auto"/>
        <w:spacing w:line="240" w:lineRule="exact"/>
        <w:ind w:left="120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1. </w:t>
      </w:r>
      <w:r w:rsidRPr="004138A5">
        <w:rPr>
          <w:rFonts w:asciiTheme="minorHAnsi" w:hAnsiTheme="minorHAnsi" w:cstheme="minorHAnsi"/>
          <w:sz w:val="22"/>
          <w:szCs w:val="22"/>
        </w:rPr>
        <w:t>Просили, что (бы) играл ещё.</w:t>
      </w:r>
    </w:p>
    <w:p w:rsidR="002467ED" w:rsidRPr="004138A5" w:rsidRDefault="004138A5" w:rsidP="004138A5">
      <w:pPr>
        <w:pStyle w:val="Bodytext0"/>
        <w:shd w:val="clear" w:color="auto" w:fill="auto"/>
        <w:spacing w:line="240" w:lineRule="exact"/>
        <w:ind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i w:val="0"/>
          <w:sz w:val="22"/>
          <w:szCs w:val="22"/>
        </w:rPr>
        <w:t xml:space="preserve">   2.</w:t>
      </w:r>
      <w:r w:rsidRPr="004138A5">
        <w:rPr>
          <w:rFonts w:asciiTheme="minorHAnsi" w:hAnsiTheme="minorHAnsi" w:cstheme="minorHAnsi"/>
          <w:sz w:val="22"/>
          <w:szCs w:val="22"/>
        </w:rPr>
        <w:t xml:space="preserve"> </w:t>
      </w:r>
      <w:r w:rsidR="00E37C0B" w:rsidRPr="004138A5">
        <w:rPr>
          <w:rFonts w:asciiTheme="minorHAnsi" w:hAnsiTheme="minorHAnsi" w:cstheme="minorHAnsi"/>
          <w:sz w:val="22"/>
          <w:szCs w:val="22"/>
        </w:rPr>
        <w:t>Рисовали так (же), но с другим настроением.</w:t>
      </w:r>
    </w:p>
    <w:p w:rsidR="002467ED" w:rsidRPr="004138A5" w:rsidRDefault="00E37C0B" w:rsidP="004138A5">
      <w:pPr>
        <w:pStyle w:val="Bodytext0"/>
        <w:numPr>
          <w:ilvl w:val="0"/>
          <w:numId w:val="6"/>
        </w:numPr>
        <w:shd w:val="clear" w:color="auto" w:fill="auto"/>
        <w:spacing w:line="240" w:lineRule="exact"/>
        <w:ind w:left="120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Fonts w:asciiTheme="minorHAnsi" w:hAnsiTheme="minorHAnsi" w:cstheme="minorHAnsi"/>
          <w:sz w:val="22"/>
          <w:szCs w:val="22"/>
        </w:rPr>
        <w:t>Она то (же) обрадовалась.</w:t>
      </w:r>
    </w:p>
    <w:p w:rsidR="002467ED" w:rsidRPr="004138A5" w:rsidRDefault="00E37C0B" w:rsidP="004138A5">
      <w:pPr>
        <w:pStyle w:val="Bodytext0"/>
        <w:numPr>
          <w:ilvl w:val="0"/>
          <w:numId w:val="6"/>
        </w:numPr>
        <w:shd w:val="clear" w:color="auto" w:fill="auto"/>
        <w:spacing w:line="240" w:lineRule="exact"/>
        <w:ind w:left="120" w:firstLine="397"/>
        <w:rPr>
          <w:rFonts w:asciiTheme="minorHAnsi" w:hAnsiTheme="minorHAnsi" w:cstheme="minorHAnsi"/>
          <w:sz w:val="22"/>
          <w:szCs w:val="22"/>
        </w:rPr>
      </w:pPr>
      <w:r w:rsidRPr="004138A5">
        <w:rPr>
          <w:rStyle w:val="BodytextNotItalic"/>
          <w:rFonts w:asciiTheme="minorHAnsi" w:hAnsiTheme="minorHAnsi" w:cstheme="minorHAnsi"/>
          <w:sz w:val="22"/>
          <w:szCs w:val="22"/>
        </w:rPr>
        <w:t xml:space="preserve"> </w:t>
      </w:r>
      <w:r w:rsidRPr="004138A5">
        <w:rPr>
          <w:rFonts w:asciiTheme="minorHAnsi" w:hAnsiTheme="minorHAnsi" w:cstheme="minorHAnsi"/>
          <w:sz w:val="22"/>
          <w:szCs w:val="22"/>
        </w:rPr>
        <w:t>Поинтересовались так (же) и здоровьем.</w:t>
      </w:r>
    </w:p>
    <w:sectPr w:rsidR="002467ED" w:rsidRPr="004138A5" w:rsidSect="004138A5">
      <w:type w:val="continuous"/>
      <w:pgSz w:w="12240" w:h="15840"/>
      <w:pgMar w:top="993" w:right="2724" w:bottom="2385" w:left="27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13" w:rsidRDefault="00F04713" w:rsidP="002467ED">
      <w:r>
        <w:separator/>
      </w:r>
    </w:p>
  </w:endnote>
  <w:endnote w:type="continuationSeparator" w:id="0">
    <w:p w:rsidR="00F04713" w:rsidRDefault="00F04713" w:rsidP="0024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13" w:rsidRDefault="00F04713"/>
  </w:footnote>
  <w:footnote w:type="continuationSeparator" w:id="0">
    <w:p w:rsidR="00F04713" w:rsidRDefault="00F047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5C8"/>
    <w:multiLevelType w:val="multilevel"/>
    <w:tmpl w:val="E8E060B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F32CC"/>
    <w:multiLevelType w:val="multilevel"/>
    <w:tmpl w:val="3B361B1E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06365"/>
    <w:multiLevelType w:val="multilevel"/>
    <w:tmpl w:val="1354C4B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B7AD0"/>
    <w:multiLevelType w:val="multilevel"/>
    <w:tmpl w:val="3ADC8818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35C27"/>
    <w:multiLevelType w:val="multilevel"/>
    <w:tmpl w:val="01BCF7E2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A652CC"/>
    <w:multiLevelType w:val="multilevel"/>
    <w:tmpl w:val="74E05494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467ED"/>
    <w:rsid w:val="002467ED"/>
    <w:rsid w:val="004138A5"/>
    <w:rsid w:val="007F3257"/>
    <w:rsid w:val="00C0740C"/>
    <w:rsid w:val="00E37C0B"/>
    <w:rsid w:val="00F0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7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67ED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46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246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a0"/>
    <w:link w:val="Bodytext0"/>
    <w:rsid w:val="002467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NotItalic">
    <w:name w:val="Body text + Not Italic"/>
    <w:basedOn w:val="Bodytext"/>
    <w:rsid w:val="002467ED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Bold">
    <w:name w:val="Body text + Bold"/>
    <w:basedOn w:val="Bodytext"/>
    <w:rsid w:val="002467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Bold0">
    <w:name w:val="Body text + Bold"/>
    <w:basedOn w:val="Bodytext"/>
    <w:rsid w:val="002467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Spacing-1pt">
    <w:name w:val="Body text + Spacing -1 pt"/>
    <w:basedOn w:val="Bodytext"/>
    <w:rsid w:val="002467ED"/>
    <w:rPr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467E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rsid w:val="002467ED"/>
    <w:pPr>
      <w:shd w:val="clear" w:color="auto" w:fill="FFFFFF"/>
      <w:spacing w:before="180" w:line="245" w:lineRule="exact"/>
    </w:pPr>
    <w:rPr>
      <w:rFonts w:ascii="Times New Roman" w:eastAsia="Times New Roman" w:hAnsi="Times New Roman" w:cs="Times New Roman"/>
    </w:rPr>
  </w:style>
  <w:style w:type="paragraph" w:customStyle="1" w:styleId="Bodytext0">
    <w:name w:val="Body text"/>
    <w:basedOn w:val="a"/>
    <w:link w:val="Bodytext"/>
    <w:rsid w:val="002467ED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Company>Krokoz™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2015-01-05T00:11:00Z</dcterms:created>
  <dcterms:modified xsi:type="dcterms:W3CDTF">2015-01-05T00:21:00Z</dcterms:modified>
</cp:coreProperties>
</file>