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AA" w:rsidRPr="0037081F" w:rsidRDefault="00BF36AA" w:rsidP="00BF36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173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37081F">
        <w:rPr>
          <w:rFonts w:ascii="Times New Roman" w:hAnsi="Times New Roman"/>
          <w:b/>
          <w:sz w:val="28"/>
          <w:szCs w:val="28"/>
        </w:rPr>
        <w:t>Вклад педагога в повышение качества образования</w:t>
      </w:r>
    </w:p>
    <w:p w:rsidR="00BF36AA" w:rsidRPr="00821734" w:rsidRDefault="00BF36AA" w:rsidP="00BF3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81F">
        <w:rPr>
          <w:rFonts w:ascii="Times New Roman" w:hAnsi="Times New Roman"/>
          <w:b/>
          <w:sz w:val="28"/>
          <w:szCs w:val="28"/>
        </w:rPr>
        <w:t>на основе совершенствования методов обучения и воспитания</w:t>
      </w:r>
    </w:p>
    <w:bookmarkEnd w:id="0"/>
    <w:p w:rsidR="00BF36AA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CE14A2">
        <w:rPr>
          <w:rFonts w:ascii="Times New Roman" w:hAnsi="Times New Roman"/>
        </w:rPr>
        <w:t xml:space="preserve">С 2012 года нашей школе присвоен статус «Ассоциированная школа международного проекта ЮНЕСКО». Являюсь активным участником данного проекта. Мною проведен туристический слет среди учащихся 5-х классов «Спорт, красота, здоровье» (2013), среди учащихся 7-х классов провела спортивное ориентирование (2014), школьный марафон «Я выбираю спорт как альтернативу пагубным привычкам» (охват учащихся 120 человек). </w:t>
      </w:r>
    </w:p>
    <w:p w:rsidR="00BF36AA" w:rsidRPr="00CE14A2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CE14A2">
        <w:rPr>
          <w:rFonts w:ascii="Times New Roman" w:hAnsi="Times New Roman"/>
        </w:rPr>
        <w:t xml:space="preserve">В 2011-2014 году на базе нашей школы реализовывалась республиканская площадка  «Милицейский профиль как средство профессиональной ориентации школьников». </w:t>
      </w:r>
      <w:r w:rsidRPr="008B0E67">
        <w:rPr>
          <w:rFonts w:ascii="Times New Roman" w:hAnsi="Times New Roman"/>
        </w:rPr>
        <w:t xml:space="preserve">В рамках данной площадки мною разработан раздел </w:t>
      </w:r>
      <w:r w:rsidRPr="008B0E67">
        <w:rPr>
          <w:rFonts w:ascii="Times New Roman" w:hAnsi="Times New Roman"/>
          <w:i/>
          <w:iCs/>
        </w:rPr>
        <w:t>военно-патриотический</w:t>
      </w:r>
      <w:r w:rsidRPr="008B0E67">
        <w:rPr>
          <w:rFonts w:ascii="Times New Roman" w:hAnsi="Times New Roman"/>
        </w:rPr>
        <w:t>,  включающее в себя сохранение воинских традиций, связи поколений защитников Родины, организация встреч учащихся с ветеранами войны, участниками локальных военных конфликтов; формирование позитивного образа Вооруженных Сил Российской Федерации, готовности к выполнению воинского долга; развитие физических способностей. (приказ № 15п.2 от 15.01.2010г</w:t>
      </w:r>
      <w:proofErr w:type="gramStart"/>
      <w:r w:rsidRPr="008B0E67">
        <w:rPr>
          <w:rFonts w:ascii="Times New Roman" w:hAnsi="Times New Roman"/>
        </w:rPr>
        <w:t>)</w:t>
      </w:r>
      <w:r w:rsidRPr="00CE14A2">
        <w:rPr>
          <w:rFonts w:ascii="Times New Roman" w:hAnsi="Times New Roman"/>
        </w:rPr>
        <w:t>В</w:t>
      </w:r>
      <w:proofErr w:type="gramEnd"/>
      <w:r w:rsidRPr="00CE14A2">
        <w:rPr>
          <w:rFonts w:ascii="Times New Roman" w:hAnsi="Times New Roman"/>
        </w:rPr>
        <w:t xml:space="preserve"> рамках данной площадки, при подготовке учащихся социально-правового 10Г класса к военизированной игре «Победа», занимаюсь пропедевтикой и тренировкой спортивных достижений будущих военных. Провожу тренировки: бег (60, 100 м, 3000 м), метание гранаты, подтягивание на перекладине. В игре «Победа» команда 25-й школы неоднократно становилась победителем муниципального и республиканского этапов, что свидетельствует об эффективной системе физической подготовки. </w:t>
      </w:r>
    </w:p>
    <w:p w:rsidR="00BF36AA" w:rsidRPr="00CE14A2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CE14A2">
        <w:rPr>
          <w:rFonts w:ascii="Times New Roman" w:hAnsi="Times New Roman"/>
        </w:rPr>
        <w:t>Регулярно выступаю на заседаниях школьного методического объединения.  С докладом «</w:t>
      </w:r>
      <w:proofErr w:type="spellStart"/>
      <w:r w:rsidRPr="00CE14A2">
        <w:rPr>
          <w:rFonts w:ascii="Times New Roman" w:hAnsi="Times New Roman"/>
        </w:rPr>
        <w:t>Здоровьесбережение</w:t>
      </w:r>
      <w:proofErr w:type="spellEnd"/>
      <w:r w:rsidRPr="00CE14A2">
        <w:rPr>
          <w:rFonts w:ascii="Times New Roman" w:hAnsi="Times New Roman"/>
        </w:rPr>
        <w:t xml:space="preserve"> детей в условиях реализации ФГОС, обеспечение преемственности между уровнями образования» (протокол заседания МО от 29.08.2014)  </w:t>
      </w:r>
    </w:p>
    <w:p w:rsidR="00BF36AA" w:rsidRPr="00CE14A2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CE14A2">
        <w:rPr>
          <w:rFonts w:ascii="Times New Roman" w:hAnsi="Times New Roman"/>
        </w:rPr>
        <w:t>Принимала участие в педагогических конференциях и семинарах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075"/>
      </w:tblGrid>
      <w:tr w:rsidR="00BF36AA" w:rsidRPr="00CE14A2" w:rsidTr="00D37DFE">
        <w:trPr>
          <w:trHeight w:val="281"/>
        </w:trPr>
        <w:tc>
          <w:tcPr>
            <w:tcW w:w="1101" w:type="dxa"/>
          </w:tcPr>
          <w:p w:rsidR="00BF36AA" w:rsidRPr="00CE14A2" w:rsidRDefault="00BF36AA" w:rsidP="00D37DF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/>
              </w:rPr>
            </w:pPr>
            <w:r w:rsidRPr="00CE14A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/>
              </w:rPr>
            </w:pPr>
            <w:r w:rsidRPr="00CE14A2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/>
              </w:rPr>
            </w:pPr>
            <w:r w:rsidRPr="00CE14A2">
              <w:rPr>
                <w:rFonts w:ascii="Times New Roman" w:hAnsi="Times New Roman"/>
                <w:b/>
              </w:rPr>
              <w:t>Тема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4D5F04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4D5F04">
              <w:rPr>
                <w:rFonts w:ascii="Times New Roman" w:hAnsi="Times New Roman"/>
              </w:rPr>
              <w:t>2013</w:t>
            </w:r>
          </w:p>
        </w:tc>
        <w:tc>
          <w:tcPr>
            <w:tcW w:w="4394" w:type="dxa"/>
          </w:tcPr>
          <w:p w:rsidR="00BF36AA" w:rsidRPr="004D5F04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4D5F04">
              <w:rPr>
                <w:rFonts w:ascii="Times New Roman" w:hAnsi="Times New Roman"/>
              </w:rPr>
              <w:t xml:space="preserve">Сертификат участника </w:t>
            </w:r>
            <w:proofErr w:type="spellStart"/>
            <w:r w:rsidRPr="004D5F04">
              <w:rPr>
                <w:rFonts w:ascii="Times New Roman" w:hAnsi="Times New Roman"/>
              </w:rPr>
              <w:t>вебинара</w:t>
            </w:r>
            <w:proofErr w:type="spellEnd"/>
            <w:r w:rsidRPr="004D5F04">
              <w:rPr>
                <w:rFonts w:ascii="Times New Roman" w:hAnsi="Times New Roman"/>
              </w:rPr>
              <w:t xml:space="preserve"> </w:t>
            </w:r>
            <w:proofErr w:type="spellStart"/>
            <w:r w:rsidRPr="004D5F04">
              <w:rPr>
                <w:rFonts w:ascii="Times New Roman" w:hAnsi="Times New Roman"/>
              </w:rPr>
              <w:t>Завуч</w:t>
            </w:r>
            <w:proofErr w:type="gramStart"/>
            <w:r w:rsidRPr="004D5F04">
              <w:rPr>
                <w:rFonts w:ascii="Times New Roman" w:hAnsi="Times New Roman"/>
              </w:rPr>
              <w:t>.и</w:t>
            </w:r>
            <w:proofErr w:type="gramEnd"/>
            <w:r w:rsidRPr="004D5F04">
              <w:rPr>
                <w:rFonts w:ascii="Times New Roman" w:hAnsi="Times New Roman"/>
              </w:rPr>
              <w:t>нфо</w:t>
            </w:r>
            <w:proofErr w:type="spellEnd"/>
          </w:p>
        </w:tc>
        <w:tc>
          <w:tcPr>
            <w:tcW w:w="4075" w:type="dxa"/>
          </w:tcPr>
          <w:p w:rsidR="00BF36AA" w:rsidRPr="004D5F04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4D5F04">
              <w:rPr>
                <w:rFonts w:ascii="Times New Roman" w:hAnsi="Times New Roman"/>
              </w:rPr>
              <w:t>«Организация проектной деятельности на уроках физической культуры на примере УМК издательства «Просвещение»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Сертификат (ХГУ)- Всероссийская научно-практическая конференция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«Адаптация детей и молодежи  к современным социально- экономическим условиям на основе </w:t>
            </w:r>
            <w:proofErr w:type="spellStart"/>
            <w:r w:rsidRPr="00CE14A2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CE14A2">
              <w:rPr>
                <w:rFonts w:ascii="Times New Roman" w:hAnsi="Times New Roman"/>
              </w:rPr>
              <w:t xml:space="preserve"> технологий»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Сертификат участия </w:t>
            </w:r>
            <w:proofErr w:type="spellStart"/>
            <w:r w:rsidRPr="00CE14A2">
              <w:rPr>
                <w:rFonts w:ascii="Times New Roman" w:hAnsi="Times New Roman"/>
              </w:rPr>
              <w:t>ХАКиРОиПК</w:t>
            </w:r>
            <w:proofErr w:type="spellEnd"/>
            <w:r w:rsidRPr="00CE14A2">
              <w:rPr>
                <w:rFonts w:ascii="Times New Roman" w:hAnsi="Times New Roman"/>
              </w:rPr>
              <w:t xml:space="preserve"> </w:t>
            </w:r>
          </w:p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  <w:lang w:val="en-US"/>
              </w:rPr>
              <w:t>V</w:t>
            </w:r>
            <w:r w:rsidRPr="00CE14A2">
              <w:rPr>
                <w:rFonts w:ascii="Times New Roman" w:hAnsi="Times New Roman"/>
              </w:rPr>
              <w:t xml:space="preserve"> Республиканский педагогический марафон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«Вместе по пути профессионального успеха»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Сертификат - Республиканский семинар «Федерация волейбола республики Хакасия»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«Изменения и дополнения в официальных правилах волейбола. Судейство в волейболе»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Сертификат участия </w:t>
            </w:r>
            <w:proofErr w:type="spellStart"/>
            <w:r w:rsidRPr="00CE14A2">
              <w:rPr>
                <w:rFonts w:ascii="Times New Roman" w:hAnsi="Times New Roman"/>
              </w:rPr>
              <w:t>ХАКиРОиПК</w:t>
            </w:r>
            <w:proofErr w:type="spellEnd"/>
            <w:r w:rsidRPr="00CE14A2">
              <w:rPr>
                <w:rFonts w:ascii="Times New Roman" w:hAnsi="Times New Roman"/>
              </w:rPr>
              <w:t xml:space="preserve"> Республиканский семинар 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«Решение сложных олимпиадных задач по физической культуре»</w:t>
            </w:r>
          </w:p>
        </w:tc>
      </w:tr>
      <w:tr w:rsidR="00BF36AA" w:rsidRPr="00CE14A2" w:rsidTr="00D37DFE">
        <w:tc>
          <w:tcPr>
            <w:tcW w:w="1101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4394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 xml:space="preserve">Сертификат участия </w:t>
            </w:r>
            <w:proofErr w:type="spellStart"/>
            <w:r w:rsidRPr="00CE14A2">
              <w:rPr>
                <w:rFonts w:ascii="Times New Roman" w:hAnsi="Times New Roman"/>
              </w:rPr>
              <w:t>ХАКиРОиПК</w:t>
            </w:r>
            <w:proofErr w:type="spellEnd"/>
            <w:r w:rsidRPr="00CE14A2">
              <w:rPr>
                <w:rFonts w:ascii="Times New Roman" w:hAnsi="Times New Roman"/>
              </w:rPr>
              <w:t xml:space="preserve"> Республиканский семинар </w:t>
            </w:r>
          </w:p>
        </w:tc>
        <w:tc>
          <w:tcPr>
            <w:tcW w:w="4075" w:type="dxa"/>
          </w:tcPr>
          <w:p w:rsidR="00BF36AA" w:rsidRPr="00CE14A2" w:rsidRDefault="00BF36AA" w:rsidP="00D37DFE">
            <w:pPr>
              <w:spacing w:after="0" w:line="240" w:lineRule="auto"/>
              <w:rPr>
                <w:rFonts w:ascii="Times New Roman" w:hAnsi="Times New Roman"/>
              </w:rPr>
            </w:pPr>
            <w:r w:rsidRPr="00CE14A2">
              <w:rPr>
                <w:rFonts w:ascii="Times New Roman" w:hAnsi="Times New Roman"/>
              </w:rPr>
              <w:t>«Обучение технике игры в волейбол детей 10-12 лет»</w:t>
            </w:r>
          </w:p>
        </w:tc>
      </w:tr>
    </w:tbl>
    <w:p w:rsidR="00BF36AA" w:rsidRPr="00CE14A2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</w:p>
    <w:p w:rsidR="00BF36AA" w:rsidRPr="00CE14A2" w:rsidRDefault="00BF36AA" w:rsidP="00BF36AA">
      <w:pPr>
        <w:spacing w:after="0" w:line="240" w:lineRule="auto"/>
        <w:ind w:left="-709" w:firstLine="708"/>
        <w:jc w:val="both"/>
        <w:rPr>
          <w:rFonts w:ascii="Times New Roman" w:hAnsi="Times New Roman"/>
          <w:b/>
        </w:rPr>
      </w:pPr>
      <w:r w:rsidRPr="00CE14A2">
        <w:rPr>
          <w:rFonts w:ascii="Times New Roman" w:hAnsi="Times New Roman"/>
          <w:b/>
        </w:rPr>
        <w:t>Обобщение и распространение опыта:</w:t>
      </w:r>
    </w:p>
    <w:p w:rsidR="00BF36AA" w:rsidRDefault="00BF36AA" w:rsidP="00BF36AA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 «Спортивные игры с мячом как средство повышения уровня физического развития школьников». Сборник материалов межрегиональной научно-практической конференции «Развитие социально устойчивой инновационной среды непрерывного педагогического образования», 2010</w:t>
      </w:r>
    </w:p>
    <w:p w:rsidR="00BF36AA" w:rsidRPr="00B74C75" w:rsidRDefault="00BF36AA" w:rsidP="00BF36AA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  <w:r w:rsidRPr="00B74C75">
        <w:rPr>
          <w:rFonts w:ascii="Times New Roman" w:hAnsi="Times New Roman"/>
        </w:rPr>
        <w:t>Доклад «Баскетбол в школу - внеурочная деятельность в рамках реализации ФГОС.» на муниципальном семинаре «</w:t>
      </w:r>
      <w:proofErr w:type="spellStart"/>
      <w:r w:rsidRPr="00B74C75">
        <w:rPr>
          <w:rFonts w:ascii="Times New Roman" w:hAnsi="Times New Roman"/>
        </w:rPr>
        <w:t>Гуманизация</w:t>
      </w:r>
      <w:proofErr w:type="spellEnd"/>
      <w:r w:rsidRPr="00B74C75">
        <w:rPr>
          <w:rFonts w:ascii="Times New Roman" w:hAnsi="Times New Roman"/>
        </w:rPr>
        <w:t xml:space="preserve"> воспитательного процесса: ист</w:t>
      </w:r>
      <w:r>
        <w:rPr>
          <w:rFonts w:ascii="Times New Roman" w:hAnsi="Times New Roman"/>
        </w:rPr>
        <w:t>оки, возможности, эффективность</w:t>
      </w:r>
      <w:r w:rsidRPr="00B74C75">
        <w:rPr>
          <w:rFonts w:ascii="Times New Roman" w:hAnsi="Times New Roman"/>
        </w:rPr>
        <w:t>»</w:t>
      </w:r>
      <w:r>
        <w:rPr>
          <w:rFonts w:ascii="Times New Roman" w:hAnsi="Times New Roman"/>
        </w:rPr>
        <w:t>,2015</w:t>
      </w:r>
    </w:p>
    <w:p w:rsidR="00BF36AA" w:rsidRDefault="00BF36AA" w:rsidP="00BF36A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2283F" w:rsidRDefault="0022283F"/>
    <w:sectPr w:rsidR="0022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C30"/>
    <w:multiLevelType w:val="hybridMultilevel"/>
    <w:tmpl w:val="D59436E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AA"/>
    <w:rsid w:val="0022283F"/>
    <w:rsid w:val="00B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Анастасия Владимировна</dc:creator>
  <cp:lastModifiedBy>Владимирова Анастасия Владимировна</cp:lastModifiedBy>
  <cp:revision>1</cp:revision>
  <dcterms:created xsi:type="dcterms:W3CDTF">2015-02-07T03:34:00Z</dcterms:created>
  <dcterms:modified xsi:type="dcterms:W3CDTF">2015-02-07T03:35:00Z</dcterms:modified>
</cp:coreProperties>
</file>