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A7" w:rsidRDefault="00D11190" w:rsidP="00D11190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1119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практической деятельности по трудовому воспитанию мы учитываем возрастные, психофизические особенности каждого ребенка.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4E6E">
        <w:rPr>
          <w:rFonts w:ascii="Times New Roman" w:hAnsi="Times New Roman" w:cs="Times New Roman"/>
          <w:sz w:val="28"/>
          <w:szCs w:val="28"/>
        </w:rPr>
        <w:t>бота ведется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основе постоянного мониторинга. </w:t>
      </w:r>
    </w:p>
    <w:p w:rsidR="00AF4762" w:rsidRDefault="00AF4762" w:rsidP="00AF4762">
      <w:pPr>
        <w:spacing w:after="0"/>
        <w:jc w:val="center"/>
        <w:rPr>
          <w:rFonts w:ascii="Century Schoolbook" w:hAnsi="Century Schoolbook" w:cs="Times New Roman"/>
          <w:b/>
          <w:i/>
          <w:sz w:val="28"/>
          <w:szCs w:val="28"/>
        </w:rPr>
      </w:pPr>
      <w:r>
        <w:rPr>
          <w:rFonts w:ascii="Century Schoolbook" w:hAnsi="Century Schoolbook" w:cs="Times New Roman"/>
          <w:b/>
          <w:i/>
          <w:sz w:val="28"/>
          <w:szCs w:val="28"/>
        </w:rPr>
        <w:t xml:space="preserve">Схема анализа форм организации трудового </w:t>
      </w:r>
    </w:p>
    <w:p w:rsidR="0019419E" w:rsidRPr="00AF4762" w:rsidRDefault="00AF4762" w:rsidP="00AF4762">
      <w:pPr>
        <w:spacing w:after="0"/>
        <w:jc w:val="center"/>
        <w:rPr>
          <w:rFonts w:ascii="Century Schoolbook" w:hAnsi="Century Schoolbook" w:cs="Times New Roman"/>
          <w:b/>
          <w:i/>
          <w:sz w:val="28"/>
          <w:szCs w:val="28"/>
        </w:rPr>
      </w:pPr>
      <w:r>
        <w:rPr>
          <w:rFonts w:ascii="Century Schoolbook" w:hAnsi="Century Schoolbook" w:cs="Times New Roman"/>
          <w:b/>
          <w:i/>
          <w:sz w:val="28"/>
          <w:szCs w:val="28"/>
        </w:rPr>
        <w:t>воспитания и обучения</w:t>
      </w:r>
    </w:p>
    <w:p w:rsidR="00AF4762" w:rsidRDefault="00AF4762" w:rsidP="001941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jc w:val="center"/>
        <w:tblInd w:w="2076" w:type="dxa"/>
        <w:tblLook w:val="04A0"/>
      </w:tblPr>
      <w:tblGrid>
        <w:gridCol w:w="5550"/>
      </w:tblGrid>
      <w:tr w:rsidR="0019419E" w:rsidTr="00AF4762">
        <w:trPr>
          <w:trHeight w:val="1576"/>
          <w:jc w:val="center"/>
        </w:trPr>
        <w:tc>
          <w:tcPr>
            <w:tcW w:w="555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9419E" w:rsidRDefault="00AF4762" w:rsidP="00AF4762">
            <w:pPr>
              <w:jc w:val="center"/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</w:pPr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Предварительный мониторинг</w:t>
            </w:r>
          </w:p>
          <w:p w:rsidR="00AF4762" w:rsidRPr="0019419E" w:rsidRDefault="00AF4762" w:rsidP="00AF4762">
            <w:pPr>
              <w:jc w:val="center"/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</w:pPr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(оценка индивидуальных способн</w:t>
            </w:r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о</w:t>
            </w:r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стей и возможностей воспита</w:t>
            </w:r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н</w:t>
            </w:r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ников, их физического здоровья)</w:t>
            </w:r>
          </w:p>
        </w:tc>
      </w:tr>
    </w:tbl>
    <w:p w:rsidR="00AF4762" w:rsidRPr="00AF4762" w:rsidRDefault="00AF4762" w:rsidP="00AF4762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4"/>
        <w:tblW w:w="7960" w:type="dxa"/>
        <w:jc w:val="center"/>
        <w:tblInd w:w="2076" w:type="dxa"/>
        <w:tblLook w:val="04A0"/>
      </w:tblPr>
      <w:tblGrid>
        <w:gridCol w:w="7960"/>
      </w:tblGrid>
      <w:tr w:rsidR="00AF4762" w:rsidTr="00805170">
        <w:trPr>
          <w:trHeight w:val="2994"/>
          <w:jc w:val="center"/>
        </w:trPr>
        <w:tc>
          <w:tcPr>
            <w:tcW w:w="7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762" w:rsidRPr="00AF4762" w:rsidRDefault="00AF4762" w:rsidP="00AF4762">
            <w:pPr>
              <w:pStyle w:val="a3"/>
              <w:numPr>
                <w:ilvl w:val="0"/>
                <w:numId w:val="3"/>
              </w:numPr>
              <w:jc w:val="both"/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</w:pPr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 xml:space="preserve">анализ инфраструктуры и </w:t>
            </w:r>
            <w:proofErr w:type="spellStart"/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внутришкольной</w:t>
            </w:r>
            <w:proofErr w:type="spellEnd"/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 xml:space="preserve"> среды</w:t>
            </w:r>
          </w:p>
          <w:p w:rsidR="00AF4762" w:rsidRDefault="00AF4762" w:rsidP="00AF4762">
            <w:pPr>
              <w:pStyle w:val="a3"/>
              <w:jc w:val="both"/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</w:pPr>
          </w:p>
          <w:p w:rsidR="00AF4762" w:rsidRDefault="00AF4762" w:rsidP="00AF4762">
            <w:pPr>
              <w:pStyle w:val="a3"/>
              <w:numPr>
                <w:ilvl w:val="0"/>
                <w:numId w:val="3"/>
              </w:numPr>
              <w:jc w:val="both"/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</w:pPr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анализ условий и качеств организации тр</w:t>
            </w:r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у</w:t>
            </w:r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довой деятельности</w:t>
            </w:r>
          </w:p>
          <w:p w:rsidR="00AF4762" w:rsidRPr="00AF4762" w:rsidRDefault="00AF4762" w:rsidP="00AF4762">
            <w:pPr>
              <w:pStyle w:val="a3"/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</w:pPr>
          </w:p>
          <w:p w:rsidR="00AF4762" w:rsidRPr="00AF4762" w:rsidRDefault="00AF4762" w:rsidP="00AF4762">
            <w:pPr>
              <w:pStyle w:val="a3"/>
              <w:numPr>
                <w:ilvl w:val="0"/>
                <w:numId w:val="3"/>
              </w:numPr>
              <w:jc w:val="both"/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</w:pPr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анализ организации охранительного реж</w:t>
            </w:r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ма труда воспитанников</w:t>
            </w:r>
          </w:p>
        </w:tc>
      </w:tr>
    </w:tbl>
    <w:p w:rsidR="00AF4762" w:rsidRDefault="000237DE" w:rsidP="00AF47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9.3pt;margin-top:6.6pt;width:39pt;height:51.75pt;z-index:-251658752;mso-position-horizontal-relative:text;mso-position-vertical-relative:text"/>
        </w:pict>
      </w:r>
    </w:p>
    <w:p w:rsidR="00AF4762" w:rsidRDefault="00AF4762" w:rsidP="00AF476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4762" w:rsidRDefault="00AF4762" w:rsidP="00AF476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4762" w:rsidRPr="00AF4762" w:rsidRDefault="00AF4762" w:rsidP="00AF4762">
      <w:pPr>
        <w:spacing w:after="0"/>
        <w:jc w:val="center"/>
        <w:rPr>
          <w:rFonts w:ascii="Century Schoolbook" w:hAnsi="Century Schoolbook" w:cs="Times New Roman"/>
          <w:b/>
          <w:i/>
          <w:sz w:val="28"/>
          <w:szCs w:val="28"/>
        </w:rPr>
      </w:pPr>
      <w:r w:rsidRPr="00AF4762">
        <w:rPr>
          <w:rFonts w:ascii="Century Schoolbook" w:hAnsi="Century Schoolbook" w:cs="Times New Roman"/>
          <w:b/>
          <w:i/>
          <w:sz w:val="28"/>
          <w:szCs w:val="28"/>
        </w:rPr>
        <w:t xml:space="preserve">Заключительный мониторинг </w:t>
      </w:r>
    </w:p>
    <w:p w:rsidR="00AF4762" w:rsidRDefault="00AF4762" w:rsidP="00AF4762">
      <w:pPr>
        <w:spacing w:after="0"/>
        <w:jc w:val="center"/>
        <w:rPr>
          <w:rFonts w:ascii="Century Schoolbook" w:hAnsi="Century Schoolbook" w:cs="Times New Roman"/>
          <w:b/>
          <w:i/>
          <w:sz w:val="28"/>
          <w:szCs w:val="28"/>
        </w:rPr>
      </w:pPr>
      <w:proofErr w:type="gramStart"/>
      <w:r w:rsidRPr="00AF4762">
        <w:rPr>
          <w:rFonts w:ascii="Century Schoolbook" w:hAnsi="Century Schoolbook" w:cs="Times New Roman"/>
          <w:b/>
          <w:i/>
          <w:sz w:val="28"/>
          <w:szCs w:val="28"/>
        </w:rPr>
        <w:t xml:space="preserve">(оценка эффективности организации трудового </w:t>
      </w:r>
      <w:proofErr w:type="gramEnd"/>
    </w:p>
    <w:p w:rsidR="00AF4762" w:rsidRPr="00AF4762" w:rsidRDefault="00AF4762" w:rsidP="00AF4762">
      <w:pPr>
        <w:spacing w:after="0"/>
        <w:jc w:val="center"/>
        <w:rPr>
          <w:rFonts w:ascii="Century Schoolbook" w:hAnsi="Century Schoolbook" w:cs="Times New Roman"/>
          <w:b/>
          <w:i/>
          <w:sz w:val="28"/>
          <w:szCs w:val="28"/>
        </w:rPr>
      </w:pPr>
      <w:r w:rsidRPr="00AF4762">
        <w:rPr>
          <w:rFonts w:ascii="Century Schoolbook" w:hAnsi="Century Schoolbook" w:cs="Times New Roman"/>
          <w:b/>
          <w:i/>
          <w:sz w:val="28"/>
          <w:szCs w:val="28"/>
        </w:rPr>
        <w:t>воспитания и обучения)</w:t>
      </w:r>
    </w:p>
    <w:p w:rsidR="0019419E" w:rsidRPr="00AF4762" w:rsidRDefault="0019419E" w:rsidP="0019419E">
      <w:pPr>
        <w:jc w:val="center"/>
        <w:rPr>
          <w:rFonts w:ascii="Century Schoolbook" w:hAnsi="Century Schoolbook" w:cs="Times New Roman"/>
          <w:b/>
          <w:i/>
          <w:sz w:val="28"/>
          <w:szCs w:val="28"/>
        </w:rPr>
      </w:pPr>
    </w:p>
    <w:p w:rsidR="0019419E" w:rsidRDefault="0019419E" w:rsidP="00D111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419E" w:rsidRDefault="0019419E" w:rsidP="00D111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419E" w:rsidRDefault="0019419E" w:rsidP="00D111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419E" w:rsidRDefault="0019419E" w:rsidP="00D111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419E" w:rsidRDefault="0019419E" w:rsidP="00D111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419E" w:rsidRDefault="0019419E" w:rsidP="00D111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419E" w:rsidRDefault="0019419E" w:rsidP="00D1119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7DA7" w:rsidRDefault="00414E6E" w:rsidP="0058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Основным направлением деятельности является профессиональная</w:t>
      </w:r>
      <w:r w:rsidR="00587DA7">
        <w:rPr>
          <w:rFonts w:ascii="Times New Roman" w:hAnsi="Times New Roman" w:cs="Times New Roman"/>
          <w:sz w:val="28"/>
          <w:szCs w:val="28"/>
        </w:rPr>
        <w:t xml:space="preserve"> по</w:t>
      </w:r>
      <w:r w:rsidR="00587DA7">
        <w:rPr>
          <w:rFonts w:ascii="Times New Roman" w:hAnsi="Times New Roman" w:cs="Times New Roman"/>
          <w:sz w:val="28"/>
          <w:szCs w:val="28"/>
        </w:rPr>
        <w:t>д</w:t>
      </w:r>
      <w:r w:rsidR="00587DA7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 воспитанников по</w:t>
      </w:r>
      <w:r w:rsidR="00587DA7">
        <w:rPr>
          <w:rFonts w:ascii="Times New Roman" w:hAnsi="Times New Roman" w:cs="Times New Roman"/>
          <w:sz w:val="28"/>
          <w:szCs w:val="28"/>
        </w:rPr>
        <w:t xml:space="preserve"> швейно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87DA7">
        <w:rPr>
          <w:rFonts w:ascii="Times New Roman" w:hAnsi="Times New Roman" w:cs="Times New Roman"/>
          <w:sz w:val="28"/>
          <w:szCs w:val="28"/>
        </w:rPr>
        <w:t>, сто</w:t>
      </w:r>
      <w:r>
        <w:rPr>
          <w:rFonts w:ascii="Times New Roman" w:hAnsi="Times New Roman" w:cs="Times New Roman"/>
          <w:sz w:val="28"/>
          <w:szCs w:val="28"/>
        </w:rPr>
        <w:t>лярному делу</w:t>
      </w:r>
      <w:r w:rsidR="00587DA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87D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7D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87DA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87DA7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87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DA7" w:rsidRDefault="00587DA7" w:rsidP="0058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 профессиональной подготовки:</w:t>
      </w:r>
    </w:p>
    <w:p w:rsidR="00587DA7" w:rsidRPr="00587DA7" w:rsidRDefault="00587DA7" w:rsidP="00587D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7DA7">
        <w:rPr>
          <w:rFonts w:ascii="Times New Roman" w:eastAsia="Calibri" w:hAnsi="Times New Roman" w:cs="Times New Roman"/>
          <w:sz w:val="28"/>
          <w:szCs w:val="28"/>
        </w:rPr>
        <w:t>- формирование у обучающихся совокупности социальных, правовых и профессиональных к</w:t>
      </w:r>
      <w:r>
        <w:rPr>
          <w:rFonts w:ascii="Times New Roman" w:hAnsi="Times New Roman" w:cs="Times New Roman"/>
          <w:sz w:val="28"/>
          <w:szCs w:val="28"/>
        </w:rPr>
        <w:t>омпетенций</w:t>
      </w:r>
      <w:r w:rsidRPr="00587D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7DA7" w:rsidRDefault="00587DA7" w:rsidP="00587D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7DA7">
        <w:rPr>
          <w:rFonts w:ascii="Times New Roman" w:eastAsia="Calibri" w:hAnsi="Times New Roman" w:cs="Times New Roman"/>
          <w:sz w:val="28"/>
          <w:szCs w:val="28"/>
        </w:rPr>
        <w:t xml:space="preserve">- оказание практико-ориентированной помощи </w:t>
      </w:r>
      <w:proofErr w:type="gramStart"/>
      <w:r w:rsidRPr="00587DA7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587DA7">
        <w:rPr>
          <w:rFonts w:ascii="Times New Roman" w:eastAsia="Calibri" w:hAnsi="Times New Roman" w:cs="Times New Roman"/>
          <w:sz w:val="28"/>
          <w:szCs w:val="28"/>
        </w:rPr>
        <w:t xml:space="preserve"> в профе</w:t>
      </w:r>
      <w:r w:rsidRPr="00587DA7">
        <w:rPr>
          <w:rFonts w:ascii="Times New Roman" w:eastAsia="Calibri" w:hAnsi="Times New Roman" w:cs="Times New Roman"/>
          <w:sz w:val="28"/>
          <w:szCs w:val="28"/>
        </w:rPr>
        <w:t>с</w:t>
      </w:r>
      <w:r w:rsidRPr="00587DA7">
        <w:rPr>
          <w:rFonts w:ascii="Times New Roman" w:eastAsia="Calibri" w:hAnsi="Times New Roman" w:cs="Times New Roman"/>
          <w:sz w:val="28"/>
          <w:szCs w:val="28"/>
        </w:rPr>
        <w:t>сиональном самоопределении, выборе пути продолжения профессионального образования;</w:t>
      </w:r>
    </w:p>
    <w:p w:rsidR="00587DA7" w:rsidRPr="00587DA7" w:rsidRDefault="00587DA7" w:rsidP="00587DA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092">
        <w:rPr>
          <w:rFonts w:ascii="Calibri" w:eastAsia="Calibri" w:hAnsi="Calibri" w:cs="Times New Roman"/>
          <w:color w:val="000000"/>
          <w:sz w:val="28"/>
          <w:szCs w:val="28"/>
        </w:rPr>
        <w:t xml:space="preserve">- </w:t>
      </w:r>
      <w:r w:rsidRPr="00587DA7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мотивируемой потребности в получении началь</w:t>
      </w:r>
      <w:r w:rsidRPr="00587DA7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ного  профе</w:t>
      </w:r>
      <w:r w:rsidRPr="00587DA7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587DA7">
        <w:rPr>
          <w:rFonts w:ascii="Times New Roman" w:eastAsia="Calibri" w:hAnsi="Times New Roman" w:cs="Times New Roman"/>
          <w:color w:val="000000"/>
          <w:sz w:val="28"/>
          <w:szCs w:val="28"/>
        </w:rPr>
        <w:t>сионального образования;</w:t>
      </w:r>
    </w:p>
    <w:p w:rsidR="00587DA7" w:rsidRDefault="00587DA7" w:rsidP="00587D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DA7">
        <w:rPr>
          <w:rFonts w:ascii="Times New Roman" w:hAnsi="Times New Roman" w:cs="Times New Roman"/>
          <w:sz w:val="28"/>
          <w:szCs w:val="28"/>
        </w:rPr>
        <w:tab/>
        <w:t>-</w:t>
      </w:r>
      <w:r w:rsidRPr="00587DA7">
        <w:rPr>
          <w:rFonts w:ascii="Times New Roman" w:eastAsia="Calibri" w:hAnsi="Times New Roman" w:cs="Times New Roman"/>
          <w:sz w:val="28"/>
          <w:szCs w:val="28"/>
        </w:rPr>
        <w:t xml:space="preserve"> формирование знаний и умений, навыко</w:t>
      </w:r>
      <w:r w:rsidRPr="00587DA7">
        <w:rPr>
          <w:rFonts w:ascii="Times New Roman" w:hAnsi="Times New Roman" w:cs="Times New Roman"/>
          <w:sz w:val="28"/>
          <w:szCs w:val="28"/>
        </w:rPr>
        <w:t>в по профессии</w:t>
      </w:r>
      <w:r w:rsidRPr="00587D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4E6E" w:rsidRDefault="00414E6E" w:rsidP="00587D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Главным результатом профессиональной подготовки являются </w:t>
      </w:r>
      <w:r w:rsidR="00FC2022">
        <w:rPr>
          <w:rFonts w:ascii="Times New Roman" w:eastAsia="Calibri" w:hAnsi="Times New Roman" w:cs="Times New Roman"/>
          <w:sz w:val="28"/>
          <w:szCs w:val="28"/>
        </w:rPr>
        <w:t>сданные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успешно сданные</w:t>
      </w:r>
      <w:r w:rsidR="00FC2022">
        <w:rPr>
          <w:rFonts w:ascii="Times New Roman" w:eastAsia="Calibri" w:hAnsi="Times New Roman" w:cs="Times New Roman"/>
          <w:sz w:val="28"/>
          <w:szCs w:val="28"/>
        </w:rPr>
        <w:t xml:space="preserve"> экзамены и присвоение квалификации по избранной профе</w:t>
      </w:r>
      <w:r w:rsidR="00FC2022">
        <w:rPr>
          <w:rFonts w:ascii="Times New Roman" w:eastAsia="Calibri" w:hAnsi="Times New Roman" w:cs="Times New Roman"/>
          <w:sz w:val="28"/>
          <w:szCs w:val="28"/>
        </w:rPr>
        <w:t>с</w:t>
      </w:r>
      <w:r w:rsidR="00FC2022">
        <w:rPr>
          <w:rFonts w:ascii="Times New Roman" w:eastAsia="Calibri" w:hAnsi="Times New Roman" w:cs="Times New Roman"/>
          <w:sz w:val="28"/>
          <w:szCs w:val="28"/>
        </w:rPr>
        <w:t>сии с выдачей свидетельства государственного образца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414E6E">
        <w:rPr>
          <w:rFonts w:ascii="Times New Roman" w:eastAsia="Calibri" w:hAnsi="Times New Roman" w:cs="Times New Roman"/>
          <w:i/>
          <w:sz w:val="28"/>
          <w:szCs w:val="28"/>
        </w:rPr>
        <w:t>(слайд фото)</w:t>
      </w:r>
      <w:r w:rsidR="00FC2022" w:rsidRPr="00414E6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FC20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7DA7" w:rsidRDefault="00414E6E" w:rsidP="00587D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C202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Знания, умения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навыки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полученные на уроках применяются и </w:t>
      </w:r>
      <w:r w:rsidR="00384C27">
        <w:rPr>
          <w:rFonts w:ascii="Times New Roman" w:eastAsia="Calibri" w:hAnsi="Times New Roman" w:cs="Times New Roman"/>
          <w:sz w:val="28"/>
          <w:szCs w:val="28"/>
        </w:rPr>
        <w:t>закре</w:t>
      </w:r>
      <w:r w:rsidR="00384C27">
        <w:rPr>
          <w:rFonts w:ascii="Times New Roman" w:eastAsia="Calibri" w:hAnsi="Times New Roman" w:cs="Times New Roman"/>
          <w:sz w:val="28"/>
          <w:szCs w:val="28"/>
        </w:rPr>
        <w:t>п</w:t>
      </w:r>
      <w:r w:rsidR="00384C27">
        <w:rPr>
          <w:rFonts w:ascii="Times New Roman" w:eastAsia="Calibri" w:hAnsi="Times New Roman" w:cs="Times New Roman"/>
          <w:sz w:val="28"/>
          <w:szCs w:val="28"/>
        </w:rPr>
        <w:t xml:space="preserve">ляются во внеурочное время. </w:t>
      </w:r>
    </w:p>
    <w:p w:rsidR="00B71915" w:rsidRDefault="00384C27" w:rsidP="00587D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552A9">
        <w:rPr>
          <w:rFonts w:ascii="Times New Roman" w:eastAsia="Calibri" w:hAnsi="Times New Roman" w:cs="Times New Roman"/>
          <w:sz w:val="28"/>
          <w:szCs w:val="28"/>
        </w:rPr>
        <w:t>Самообслуживание – внесено в сетку режимных моментов.</w:t>
      </w:r>
    </w:p>
    <w:p w:rsidR="00C552A9" w:rsidRDefault="00C552A9" w:rsidP="00587D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C552A9" w:rsidRDefault="00C552A9" w:rsidP="00C552A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готовности к выполнению любого вида деятельности по самообслуживанию;</w:t>
      </w:r>
    </w:p>
    <w:p w:rsidR="00C552A9" w:rsidRDefault="00384C27" w:rsidP="00C552A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знаний основ </w:t>
      </w:r>
      <w:r w:rsidR="00C552A9">
        <w:rPr>
          <w:rFonts w:ascii="Times New Roman" w:eastAsia="Calibri" w:hAnsi="Times New Roman" w:cs="Times New Roman"/>
          <w:sz w:val="28"/>
          <w:szCs w:val="28"/>
        </w:rPr>
        <w:t>безопасности жизнедеятельности и созн</w:t>
      </w:r>
      <w:r w:rsidR="00C552A9">
        <w:rPr>
          <w:rFonts w:ascii="Times New Roman" w:eastAsia="Calibri" w:hAnsi="Times New Roman" w:cs="Times New Roman"/>
          <w:sz w:val="28"/>
          <w:szCs w:val="28"/>
        </w:rPr>
        <w:t>а</w:t>
      </w:r>
      <w:r w:rsidR="00C552A9">
        <w:rPr>
          <w:rFonts w:ascii="Times New Roman" w:eastAsia="Calibri" w:hAnsi="Times New Roman" w:cs="Times New Roman"/>
          <w:sz w:val="28"/>
          <w:szCs w:val="28"/>
        </w:rPr>
        <w:t>тельное их выполнение.</w:t>
      </w:r>
    </w:p>
    <w:p w:rsidR="00C552A9" w:rsidRDefault="00C552A9" w:rsidP="00C552A9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этом направлении </w:t>
      </w:r>
      <w:r w:rsidR="00384C27">
        <w:rPr>
          <w:rFonts w:ascii="Times New Roman" w:eastAsia="Calibri" w:hAnsi="Times New Roman" w:cs="Times New Roman"/>
          <w:sz w:val="28"/>
          <w:szCs w:val="28"/>
        </w:rPr>
        <w:t>выделяется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несколько блоков:</w:t>
      </w:r>
    </w:p>
    <w:p w:rsidR="00C552A9" w:rsidRDefault="00C552A9" w:rsidP="00C552A9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соблюдение правил личной гигиены;</w:t>
      </w:r>
    </w:p>
    <w:p w:rsidR="00C552A9" w:rsidRDefault="00C552A9" w:rsidP="00C552A9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уборка помещений;</w:t>
      </w:r>
    </w:p>
    <w:p w:rsidR="00C552A9" w:rsidRDefault="00C552A9" w:rsidP="00C552A9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стирка и ремонт одежды;</w:t>
      </w:r>
    </w:p>
    <w:p w:rsidR="00C552A9" w:rsidRDefault="00C552A9" w:rsidP="00C552A9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занятия по социально-бытовой ориентировке.</w:t>
      </w:r>
    </w:p>
    <w:p w:rsidR="00092C41" w:rsidRDefault="00384C27" w:rsidP="00092C41">
      <w:pPr>
        <w:pStyle w:val="a3"/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Свои умения и навыки дети показывают на ежегодном общешкольном конкурсе «Мы можем все».</w:t>
      </w:r>
    </w:p>
    <w:p w:rsidR="00092C41" w:rsidRPr="00092C41" w:rsidRDefault="00384C27" w:rsidP="00092C41">
      <w:pPr>
        <w:pStyle w:val="a3"/>
        <w:spacing w:after="0"/>
        <w:ind w:left="0"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Основная задача</w:t>
      </w:r>
      <w:r w:rsidR="00092C41" w:rsidRPr="00092C41">
        <w:rPr>
          <w:rFonts w:ascii="Times New Roman" w:eastAsia="Calibri" w:hAnsi="Times New Roman" w:cs="Times New Roman"/>
          <w:i/>
          <w:sz w:val="28"/>
          <w:szCs w:val="28"/>
        </w:rPr>
        <w:t xml:space="preserve"> конкурса: </w:t>
      </w:r>
    </w:p>
    <w:p w:rsidR="00092C41" w:rsidRDefault="00384C27" w:rsidP="00092C41">
      <w:pPr>
        <w:pStyle w:val="a3"/>
        <w:spacing w:after="0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определение степени</w:t>
      </w:r>
      <w:r w:rsidR="00092C41">
        <w:rPr>
          <w:rFonts w:ascii="Times New Roman" w:eastAsia="Calibri" w:hAnsi="Times New Roman" w:cs="Times New Roman"/>
          <w:sz w:val="28"/>
          <w:szCs w:val="28"/>
        </w:rPr>
        <w:t xml:space="preserve"> ориентации воспитанников в </w:t>
      </w:r>
      <w:r>
        <w:rPr>
          <w:rFonts w:ascii="Times New Roman" w:eastAsia="Calibri" w:hAnsi="Times New Roman" w:cs="Times New Roman"/>
          <w:sz w:val="28"/>
          <w:szCs w:val="28"/>
        </w:rPr>
        <w:t>бытовых, социал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ных, правовых и экономических вопросах.</w:t>
      </w:r>
    </w:p>
    <w:p w:rsidR="00092C41" w:rsidRDefault="00092C41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C41">
        <w:rPr>
          <w:rFonts w:ascii="Times New Roman" w:eastAsia="Calibri" w:hAnsi="Times New Roman" w:cs="Times New Roman"/>
          <w:i/>
          <w:sz w:val="28"/>
          <w:szCs w:val="28"/>
        </w:rPr>
        <w:t>Конкурс проводится в два этапа:</w:t>
      </w:r>
      <w:r w:rsidR="00C552A9" w:rsidRPr="00092C4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92C41" w:rsidRDefault="00384C27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Теоретическая часть</w:t>
      </w:r>
      <w:r w:rsidR="00092C41">
        <w:rPr>
          <w:rFonts w:ascii="Times New Roman" w:hAnsi="Times New Roman" w:cs="Times New Roman"/>
          <w:sz w:val="28"/>
          <w:szCs w:val="28"/>
        </w:rPr>
        <w:t>.</w:t>
      </w:r>
    </w:p>
    <w:p w:rsidR="00092C41" w:rsidRDefault="00092C41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</w:t>
      </w:r>
      <w:r w:rsidR="00384C27">
        <w:rPr>
          <w:rFonts w:ascii="Times New Roman" w:hAnsi="Times New Roman" w:cs="Times New Roman"/>
          <w:sz w:val="28"/>
          <w:szCs w:val="28"/>
        </w:rPr>
        <w:t>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C41" w:rsidRDefault="00092C41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проводится по возрастам:</w:t>
      </w:r>
    </w:p>
    <w:p w:rsidR="00092C41" w:rsidRDefault="00092C41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Младший школьный возраст.</w:t>
      </w:r>
    </w:p>
    <w:p w:rsidR="00092C41" w:rsidRDefault="00092C41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Средний школьный возраст.</w:t>
      </w:r>
    </w:p>
    <w:p w:rsidR="00092C41" w:rsidRDefault="00092C41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Старший школьный возраст.</w:t>
      </w:r>
    </w:p>
    <w:p w:rsidR="00451A79" w:rsidRDefault="00092C41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</w:t>
      </w:r>
      <w:r w:rsidR="00384C27">
        <w:rPr>
          <w:rFonts w:ascii="Times New Roman" w:hAnsi="Times New Roman" w:cs="Times New Roman"/>
          <w:sz w:val="28"/>
          <w:szCs w:val="28"/>
        </w:rPr>
        <w:t xml:space="preserve">результатов конкурса </w:t>
      </w:r>
      <w:r>
        <w:rPr>
          <w:rFonts w:ascii="Times New Roman" w:hAnsi="Times New Roman" w:cs="Times New Roman"/>
          <w:sz w:val="28"/>
          <w:szCs w:val="28"/>
        </w:rPr>
        <w:t>учитывается при планировании коррекц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онно-развивающих занятий с воспитанниками</w:t>
      </w:r>
      <w:r w:rsidR="00384C27">
        <w:rPr>
          <w:rFonts w:ascii="Times New Roman" w:hAnsi="Times New Roman" w:cs="Times New Roman"/>
          <w:sz w:val="28"/>
          <w:szCs w:val="28"/>
        </w:rPr>
        <w:t xml:space="preserve"> по самообслуживанию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4C27">
        <w:rPr>
          <w:rFonts w:ascii="Times New Roman" w:hAnsi="Times New Roman" w:cs="Times New Roman"/>
          <w:sz w:val="28"/>
          <w:szCs w:val="28"/>
        </w:rPr>
        <w:t>Побед</w:t>
      </w:r>
      <w:r w:rsidR="00384C27">
        <w:rPr>
          <w:rFonts w:ascii="Times New Roman" w:hAnsi="Times New Roman" w:cs="Times New Roman"/>
          <w:sz w:val="28"/>
          <w:szCs w:val="28"/>
        </w:rPr>
        <w:t>и</w:t>
      </w:r>
      <w:r w:rsidR="00384C27">
        <w:rPr>
          <w:rFonts w:ascii="Times New Roman" w:hAnsi="Times New Roman" w:cs="Times New Roman"/>
          <w:sz w:val="28"/>
          <w:szCs w:val="28"/>
        </w:rPr>
        <w:t>тели конкурса выпускных классов принимают участие в ежегодном областном конкурсе детских домов «</w:t>
      </w:r>
      <w:proofErr w:type="spellStart"/>
      <w:proofErr w:type="gramStart"/>
      <w:r w:rsidR="00384C27">
        <w:rPr>
          <w:rFonts w:ascii="Times New Roman" w:hAnsi="Times New Roman" w:cs="Times New Roman"/>
          <w:sz w:val="28"/>
          <w:szCs w:val="28"/>
        </w:rPr>
        <w:t>Я-сам</w:t>
      </w:r>
      <w:proofErr w:type="spellEnd"/>
      <w:proofErr w:type="gramEnd"/>
      <w:r w:rsidR="00384C27">
        <w:rPr>
          <w:rFonts w:ascii="Times New Roman" w:hAnsi="Times New Roman" w:cs="Times New Roman"/>
          <w:sz w:val="28"/>
          <w:szCs w:val="28"/>
        </w:rPr>
        <w:t>».</w:t>
      </w:r>
    </w:p>
    <w:p w:rsidR="00451A79" w:rsidRDefault="00532066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системы дополнительного образования </w:t>
      </w:r>
      <w:r w:rsidR="00384C27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>много лет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тает</w:t>
      </w:r>
      <w:r w:rsidR="00384C27">
        <w:rPr>
          <w:rFonts w:ascii="Times New Roman" w:hAnsi="Times New Roman" w:cs="Times New Roman"/>
          <w:sz w:val="28"/>
          <w:szCs w:val="28"/>
        </w:rPr>
        <w:t xml:space="preserve"> «Клуб</w:t>
      </w:r>
      <w:r w:rsidR="00451A79">
        <w:rPr>
          <w:rFonts w:ascii="Times New Roman" w:hAnsi="Times New Roman" w:cs="Times New Roman"/>
          <w:sz w:val="28"/>
          <w:szCs w:val="28"/>
        </w:rPr>
        <w:t xml:space="preserve"> по интересам».</w:t>
      </w:r>
    </w:p>
    <w:p w:rsidR="00451A79" w:rsidRDefault="00384C27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</w:t>
      </w:r>
      <w:r w:rsidR="00451A79">
        <w:rPr>
          <w:rFonts w:ascii="Times New Roman" w:hAnsi="Times New Roman" w:cs="Times New Roman"/>
          <w:sz w:val="28"/>
          <w:szCs w:val="28"/>
        </w:rPr>
        <w:t>: создание условий для достижения воспитанниками у</w:t>
      </w:r>
      <w:r w:rsidR="00451A79">
        <w:rPr>
          <w:rFonts w:ascii="Times New Roman" w:hAnsi="Times New Roman" w:cs="Times New Roman"/>
          <w:sz w:val="28"/>
          <w:szCs w:val="28"/>
        </w:rPr>
        <w:t>с</w:t>
      </w:r>
      <w:r w:rsidR="00451A79">
        <w:rPr>
          <w:rFonts w:ascii="Times New Roman" w:hAnsi="Times New Roman" w:cs="Times New Roman"/>
          <w:sz w:val="28"/>
          <w:szCs w:val="28"/>
        </w:rPr>
        <w:t xml:space="preserve">пехов в различных видах деятельности. </w:t>
      </w:r>
    </w:p>
    <w:p w:rsidR="00451A79" w:rsidRDefault="00451A79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«Клуб по интересам» объединяет несколько факультативов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 практическую направленность. </w:t>
      </w:r>
    </w:p>
    <w:p w:rsidR="00140493" w:rsidRDefault="00451A79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кружка «Обувное дело» воспитанники </w:t>
      </w:r>
      <w:r w:rsidR="00384C27">
        <w:rPr>
          <w:rFonts w:ascii="Times New Roman" w:hAnsi="Times New Roman" w:cs="Times New Roman"/>
          <w:sz w:val="28"/>
          <w:szCs w:val="28"/>
        </w:rPr>
        <w:t>осваивают</w:t>
      </w:r>
      <w:r>
        <w:rPr>
          <w:rFonts w:ascii="Times New Roman" w:hAnsi="Times New Roman" w:cs="Times New Roman"/>
          <w:sz w:val="28"/>
          <w:szCs w:val="28"/>
        </w:rPr>
        <w:t xml:space="preserve"> и выполняют все виды ремонта обуви. В настоящее время </w:t>
      </w:r>
      <w:r w:rsidR="00384C27">
        <w:rPr>
          <w:rFonts w:ascii="Times New Roman" w:hAnsi="Times New Roman" w:cs="Times New Roman"/>
          <w:sz w:val="28"/>
          <w:szCs w:val="28"/>
        </w:rPr>
        <w:t>ребята не только р</w:t>
      </w:r>
      <w:r w:rsidR="00384C27">
        <w:rPr>
          <w:rFonts w:ascii="Times New Roman" w:hAnsi="Times New Roman" w:cs="Times New Roman"/>
          <w:sz w:val="28"/>
          <w:szCs w:val="28"/>
        </w:rPr>
        <w:t>е</w:t>
      </w:r>
      <w:r w:rsidR="00384C27">
        <w:rPr>
          <w:rFonts w:ascii="Times New Roman" w:hAnsi="Times New Roman" w:cs="Times New Roman"/>
          <w:sz w:val="28"/>
          <w:szCs w:val="28"/>
        </w:rPr>
        <w:t>монтируют обувь, но и самостоятельно изготавливают домашнюю и летнюю обувь.</w:t>
      </w:r>
    </w:p>
    <w:p w:rsidR="006244E6" w:rsidRDefault="006244E6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работы</w:t>
      </w:r>
    </w:p>
    <w:tbl>
      <w:tblPr>
        <w:tblStyle w:val="a4"/>
        <w:tblW w:w="0" w:type="auto"/>
        <w:jc w:val="center"/>
        <w:tblLook w:val="04A0"/>
      </w:tblPr>
      <w:tblGrid>
        <w:gridCol w:w="1027"/>
        <w:gridCol w:w="3627"/>
        <w:gridCol w:w="2305"/>
        <w:gridCol w:w="2464"/>
      </w:tblGrid>
      <w:tr w:rsidR="006244E6" w:rsidTr="006244E6">
        <w:trPr>
          <w:jc w:val="center"/>
        </w:trPr>
        <w:tc>
          <w:tcPr>
            <w:tcW w:w="1027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244E6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3627" w:type="dxa"/>
            <w:vAlign w:val="center"/>
          </w:tcPr>
          <w:p w:rsid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Количество</w:t>
            </w:r>
          </w:p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отремонтированной обуви</w:t>
            </w:r>
          </w:p>
        </w:tc>
        <w:tc>
          <w:tcPr>
            <w:tcW w:w="2305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Количество изготовленной обуви</w:t>
            </w:r>
          </w:p>
        </w:tc>
        <w:tc>
          <w:tcPr>
            <w:tcW w:w="2464" w:type="dxa"/>
            <w:vAlign w:val="center"/>
          </w:tcPr>
          <w:p w:rsid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Экономия</w:t>
            </w:r>
          </w:p>
          <w:p w:rsid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денежных средств</w:t>
            </w:r>
          </w:p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(тыс. руб.)</w:t>
            </w:r>
          </w:p>
        </w:tc>
      </w:tr>
      <w:tr w:rsidR="006244E6" w:rsidTr="006244E6">
        <w:trPr>
          <w:jc w:val="center"/>
        </w:trPr>
        <w:tc>
          <w:tcPr>
            <w:tcW w:w="1027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2009</w:t>
            </w:r>
          </w:p>
        </w:tc>
        <w:tc>
          <w:tcPr>
            <w:tcW w:w="3627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145 пар</w:t>
            </w:r>
          </w:p>
        </w:tc>
        <w:tc>
          <w:tcPr>
            <w:tcW w:w="2305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17 000</w:t>
            </w:r>
          </w:p>
        </w:tc>
      </w:tr>
      <w:tr w:rsidR="006244E6" w:rsidTr="006244E6">
        <w:trPr>
          <w:jc w:val="center"/>
        </w:trPr>
        <w:tc>
          <w:tcPr>
            <w:tcW w:w="1027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2010</w:t>
            </w:r>
          </w:p>
        </w:tc>
        <w:tc>
          <w:tcPr>
            <w:tcW w:w="3627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160 пар</w:t>
            </w:r>
          </w:p>
        </w:tc>
        <w:tc>
          <w:tcPr>
            <w:tcW w:w="2305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12 пар</w:t>
            </w:r>
          </w:p>
        </w:tc>
        <w:tc>
          <w:tcPr>
            <w:tcW w:w="2464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26 200</w:t>
            </w:r>
          </w:p>
        </w:tc>
      </w:tr>
      <w:tr w:rsidR="006244E6" w:rsidTr="006244E6">
        <w:trPr>
          <w:jc w:val="center"/>
        </w:trPr>
        <w:tc>
          <w:tcPr>
            <w:tcW w:w="1027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2011</w:t>
            </w:r>
          </w:p>
        </w:tc>
        <w:tc>
          <w:tcPr>
            <w:tcW w:w="3627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200 пар</w:t>
            </w:r>
          </w:p>
        </w:tc>
        <w:tc>
          <w:tcPr>
            <w:tcW w:w="2305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22 пары</w:t>
            </w:r>
          </w:p>
        </w:tc>
        <w:tc>
          <w:tcPr>
            <w:tcW w:w="2464" w:type="dxa"/>
            <w:vAlign w:val="center"/>
          </w:tcPr>
          <w:p w:rsidR="006244E6" w:rsidRPr="006244E6" w:rsidRDefault="006244E6" w:rsidP="006244E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32 000</w:t>
            </w:r>
          </w:p>
        </w:tc>
      </w:tr>
    </w:tbl>
    <w:p w:rsidR="006244E6" w:rsidRPr="006244E6" w:rsidRDefault="006244E6" w:rsidP="00624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493" w:rsidRDefault="00140493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 «Все делаем сами</w:t>
      </w:r>
      <w:r w:rsidR="00340F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своими руками». На занятиях факульт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тива ребята выполняют ремонт и реставрацию мебели. Благодаря работе этого факультатива мы долгое время не покупаем мебель, но имеем возможность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новлять интерьеры спальных, классных и групповых комнат. В настоящее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мя осваиваем новый вид деятельности «Изготовление корпусной мебели». </w:t>
      </w:r>
    </w:p>
    <w:p w:rsidR="006244E6" w:rsidRDefault="006244E6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работы</w:t>
      </w:r>
    </w:p>
    <w:tbl>
      <w:tblPr>
        <w:tblStyle w:val="a4"/>
        <w:tblW w:w="0" w:type="auto"/>
        <w:jc w:val="center"/>
        <w:tblLook w:val="04A0"/>
      </w:tblPr>
      <w:tblGrid>
        <w:gridCol w:w="1027"/>
        <w:gridCol w:w="3627"/>
        <w:gridCol w:w="2305"/>
        <w:gridCol w:w="2464"/>
      </w:tblGrid>
      <w:tr w:rsidR="006244E6" w:rsidTr="00954D76">
        <w:trPr>
          <w:jc w:val="center"/>
        </w:trPr>
        <w:tc>
          <w:tcPr>
            <w:tcW w:w="1027" w:type="dxa"/>
            <w:vAlign w:val="center"/>
          </w:tcPr>
          <w:p w:rsidR="006244E6" w:rsidRPr="006244E6" w:rsidRDefault="006244E6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244E6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3627" w:type="dxa"/>
            <w:vAlign w:val="center"/>
          </w:tcPr>
          <w:p w:rsidR="006244E6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Количество отремо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н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тированной и отре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таврированной мебели</w:t>
            </w:r>
          </w:p>
        </w:tc>
        <w:tc>
          <w:tcPr>
            <w:tcW w:w="2305" w:type="dxa"/>
            <w:vAlign w:val="center"/>
          </w:tcPr>
          <w:p w:rsidR="006244E6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Количество изготовленной мебели</w:t>
            </w:r>
          </w:p>
        </w:tc>
        <w:tc>
          <w:tcPr>
            <w:tcW w:w="2464" w:type="dxa"/>
            <w:vAlign w:val="center"/>
          </w:tcPr>
          <w:p w:rsidR="006244E6" w:rsidRDefault="006244E6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Экономия</w:t>
            </w:r>
          </w:p>
          <w:p w:rsidR="006244E6" w:rsidRDefault="006244E6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денежных средств</w:t>
            </w:r>
          </w:p>
          <w:p w:rsidR="006244E6" w:rsidRPr="006244E6" w:rsidRDefault="006244E6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(тыс. руб.)</w:t>
            </w:r>
          </w:p>
        </w:tc>
      </w:tr>
      <w:tr w:rsidR="006244E6" w:rsidTr="00954D76">
        <w:trPr>
          <w:jc w:val="center"/>
        </w:trPr>
        <w:tc>
          <w:tcPr>
            <w:tcW w:w="1027" w:type="dxa"/>
            <w:vAlign w:val="center"/>
          </w:tcPr>
          <w:p w:rsidR="006244E6" w:rsidRPr="006244E6" w:rsidRDefault="006244E6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2009</w:t>
            </w:r>
          </w:p>
        </w:tc>
        <w:tc>
          <w:tcPr>
            <w:tcW w:w="3627" w:type="dxa"/>
            <w:vAlign w:val="center"/>
          </w:tcPr>
          <w:p w:rsidR="006244E6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28</w:t>
            </w:r>
          </w:p>
        </w:tc>
        <w:tc>
          <w:tcPr>
            <w:tcW w:w="2305" w:type="dxa"/>
            <w:vAlign w:val="center"/>
          </w:tcPr>
          <w:p w:rsidR="006244E6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  <w:vAlign w:val="center"/>
          </w:tcPr>
          <w:p w:rsidR="006244E6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8 000</w:t>
            </w:r>
          </w:p>
        </w:tc>
      </w:tr>
      <w:tr w:rsidR="006244E6" w:rsidTr="00954D76">
        <w:trPr>
          <w:jc w:val="center"/>
        </w:trPr>
        <w:tc>
          <w:tcPr>
            <w:tcW w:w="1027" w:type="dxa"/>
            <w:vAlign w:val="center"/>
          </w:tcPr>
          <w:p w:rsidR="006244E6" w:rsidRPr="006244E6" w:rsidRDefault="006244E6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2010</w:t>
            </w:r>
          </w:p>
        </w:tc>
        <w:tc>
          <w:tcPr>
            <w:tcW w:w="3627" w:type="dxa"/>
            <w:vAlign w:val="center"/>
          </w:tcPr>
          <w:p w:rsidR="006244E6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35</w:t>
            </w:r>
          </w:p>
        </w:tc>
        <w:tc>
          <w:tcPr>
            <w:tcW w:w="2305" w:type="dxa"/>
            <w:vAlign w:val="center"/>
          </w:tcPr>
          <w:p w:rsidR="006244E6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  <w:vAlign w:val="center"/>
          </w:tcPr>
          <w:p w:rsidR="006244E6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12 000 </w:t>
            </w:r>
          </w:p>
        </w:tc>
      </w:tr>
      <w:tr w:rsidR="006244E6" w:rsidTr="00954D76">
        <w:trPr>
          <w:jc w:val="center"/>
        </w:trPr>
        <w:tc>
          <w:tcPr>
            <w:tcW w:w="1027" w:type="dxa"/>
            <w:vAlign w:val="center"/>
          </w:tcPr>
          <w:p w:rsidR="006244E6" w:rsidRPr="006244E6" w:rsidRDefault="006244E6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2011</w:t>
            </w:r>
          </w:p>
        </w:tc>
        <w:tc>
          <w:tcPr>
            <w:tcW w:w="3627" w:type="dxa"/>
            <w:vAlign w:val="center"/>
          </w:tcPr>
          <w:p w:rsidR="006244E6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35</w:t>
            </w:r>
          </w:p>
        </w:tc>
        <w:tc>
          <w:tcPr>
            <w:tcW w:w="2305" w:type="dxa"/>
            <w:vAlign w:val="center"/>
          </w:tcPr>
          <w:p w:rsidR="006244E6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2464" w:type="dxa"/>
            <w:vAlign w:val="center"/>
          </w:tcPr>
          <w:p w:rsidR="006244E6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40 000</w:t>
            </w:r>
          </w:p>
        </w:tc>
      </w:tr>
    </w:tbl>
    <w:p w:rsidR="006244E6" w:rsidRDefault="006244E6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44E6" w:rsidRPr="006244E6" w:rsidRDefault="00140493" w:rsidP="006244E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 «</w:t>
      </w:r>
      <w:r w:rsidR="00340F9C">
        <w:rPr>
          <w:rFonts w:ascii="Times New Roman" w:hAnsi="Times New Roman" w:cs="Times New Roman"/>
          <w:sz w:val="28"/>
          <w:szCs w:val="28"/>
        </w:rPr>
        <w:t>На все руки от скуки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0F9C">
        <w:rPr>
          <w:rFonts w:ascii="Times New Roman" w:hAnsi="Times New Roman" w:cs="Times New Roman"/>
          <w:sz w:val="28"/>
          <w:szCs w:val="28"/>
        </w:rPr>
        <w:t>. Основным видом деятельности ф</w:t>
      </w:r>
      <w:r w:rsidR="00340F9C">
        <w:rPr>
          <w:rFonts w:ascii="Times New Roman" w:hAnsi="Times New Roman" w:cs="Times New Roman"/>
          <w:sz w:val="28"/>
          <w:szCs w:val="28"/>
        </w:rPr>
        <w:t>а</w:t>
      </w:r>
      <w:r w:rsidR="00340F9C">
        <w:rPr>
          <w:rFonts w:ascii="Times New Roman" w:hAnsi="Times New Roman" w:cs="Times New Roman"/>
          <w:sz w:val="28"/>
          <w:szCs w:val="28"/>
        </w:rPr>
        <w:t xml:space="preserve">культатива является ремонт помещений. </w:t>
      </w:r>
      <w:r w:rsidR="00B25994">
        <w:rPr>
          <w:rFonts w:ascii="Times New Roman" w:hAnsi="Times New Roman" w:cs="Times New Roman"/>
          <w:sz w:val="28"/>
          <w:szCs w:val="28"/>
        </w:rPr>
        <w:t>Для организации ремонтных работ в каникулярное время создаются бригады, состоящие из старшеклассников, пед</w:t>
      </w:r>
      <w:r w:rsidR="00B25994">
        <w:rPr>
          <w:rFonts w:ascii="Times New Roman" w:hAnsi="Times New Roman" w:cs="Times New Roman"/>
          <w:sz w:val="28"/>
          <w:szCs w:val="28"/>
        </w:rPr>
        <w:t>а</w:t>
      </w:r>
      <w:r w:rsidR="00B25994">
        <w:rPr>
          <w:rFonts w:ascii="Times New Roman" w:hAnsi="Times New Roman" w:cs="Times New Roman"/>
          <w:sz w:val="28"/>
          <w:szCs w:val="28"/>
        </w:rPr>
        <w:t>гогов и сотрудников школы-интерната. Старшеклассниками освоены отдело</w:t>
      </w:r>
      <w:r w:rsidR="00B25994">
        <w:rPr>
          <w:rFonts w:ascii="Times New Roman" w:hAnsi="Times New Roman" w:cs="Times New Roman"/>
          <w:sz w:val="28"/>
          <w:szCs w:val="28"/>
        </w:rPr>
        <w:t>ч</w:t>
      </w:r>
      <w:r w:rsidR="00B25994">
        <w:rPr>
          <w:rFonts w:ascii="Times New Roman" w:hAnsi="Times New Roman" w:cs="Times New Roman"/>
          <w:sz w:val="28"/>
          <w:szCs w:val="28"/>
        </w:rPr>
        <w:t xml:space="preserve">ные и штукатурно-малярные работы. </w:t>
      </w:r>
    </w:p>
    <w:p w:rsidR="006244E6" w:rsidRDefault="006244E6" w:rsidP="006244E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Результаты работы</w:t>
      </w:r>
    </w:p>
    <w:tbl>
      <w:tblPr>
        <w:tblStyle w:val="a4"/>
        <w:tblW w:w="0" w:type="auto"/>
        <w:jc w:val="center"/>
        <w:tblLook w:val="04A0"/>
      </w:tblPr>
      <w:tblGrid>
        <w:gridCol w:w="1027"/>
        <w:gridCol w:w="3627"/>
        <w:gridCol w:w="2464"/>
      </w:tblGrid>
      <w:tr w:rsidR="00BA7481" w:rsidTr="00954D76">
        <w:trPr>
          <w:jc w:val="center"/>
        </w:trPr>
        <w:tc>
          <w:tcPr>
            <w:tcW w:w="1027" w:type="dxa"/>
            <w:vAlign w:val="center"/>
          </w:tcPr>
          <w:p w:rsidR="00BA7481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244E6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Год</w:t>
            </w:r>
          </w:p>
        </w:tc>
        <w:tc>
          <w:tcPr>
            <w:tcW w:w="3627" w:type="dxa"/>
            <w:vAlign w:val="center"/>
          </w:tcPr>
          <w:p w:rsidR="00BA7481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Количество </w:t>
            </w:r>
          </w:p>
          <w:p w:rsidR="00BA7481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отремонтированных помещений</w:t>
            </w:r>
          </w:p>
        </w:tc>
        <w:tc>
          <w:tcPr>
            <w:tcW w:w="2464" w:type="dxa"/>
            <w:vAlign w:val="center"/>
          </w:tcPr>
          <w:p w:rsidR="00BA7481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Экономия</w:t>
            </w:r>
          </w:p>
          <w:p w:rsidR="00BA7481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денежных средств</w:t>
            </w:r>
          </w:p>
          <w:p w:rsidR="00BA7481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(тыс. руб.)</w:t>
            </w:r>
          </w:p>
        </w:tc>
      </w:tr>
      <w:tr w:rsidR="00BA7481" w:rsidTr="00954D76">
        <w:trPr>
          <w:jc w:val="center"/>
        </w:trPr>
        <w:tc>
          <w:tcPr>
            <w:tcW w:w="1027" w:type="dxa"/>
            <w:vAlign w:val="center"/>
          </w:tcPr>
          <w:p w:rsidR="00BA7481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2009</w:t>
            </w:r>
          </w:p>
        </w:tc>
        <w:tc>
          <w:tcPr>
            <w:tcW w:w="3627" w:type="dxa"/>
            <w:vAlign w:val="center"/>
          </w:tcPr>
          <w:p w:rsidR="00BA7481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vAlign w:val="center"/>
          </w:tcPr>
          <w:p w:rsidR="00BA7481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60 000</w:t>
            </w:r>
          </w:p>
        </w:tc>
      </w:tr>
      <w:tr w:rsidR="00BA7481" w:rsidTr="00954D76">
        <w:trPr>
          <w:jc w:val="center"/>
        </w:trPr>
        <w:tc>
          <w:tcPr>
            <w:tcW w:w="1027" w:type="dxa"/>
            <w:vAlign w:val="center"/>
          </w:tcPr>
          <w:p w:rsidR="00BA7481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2010</w:t>
            </w:r>
          </w:p>
        </w:tc>
        <w:tc>
          <w:tcPr>
            <w:tcW w:w="3627" w:type="dxa"/>
            <w:vAlign w:val="center"/>
          </w:tcPr>
          <w:p w:rsidR="00BA7481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  <w:vAlign w:val="center"/>
          </w:tcPr>
          <w:p w:rsidR="00BA7481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100 000</w:t>
            </w:r>
          </w:p>
        </w:tc>
      </w:tr>
      <w:tr w:rsidR="00BA7481" w:rsidTr="00954D76">
        <w:trPr>
          <w:jc w:val="center"/>
        </w:trPr>
        <w:tc>
          <w:tcPr>
            <w:tcW w:w="1027" w:type="dxa"/>
            <w:vAlign w:val="center"/>
          </w:tcPr>
          <w:p w:rsidR="00BA7481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2011</w:t>
            </w:r>
          </w:p>
        </w:tc>
        <w:tc>
          <w:tcPr>
            <w:tcW w:w="3627" w:type="dxa"/>
            <w:vAlign w:val="center"/>
          </w:tcPr>
          <w:p w:rsidR="00BA7481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2464" w:type="dxa"/>
            <w:vAlign w:val="center"/>
          </w:tcPr>
          <w:p w:rsidR="00BA7481" w:rsidRPr="006244E6" w:rsidRDefault="00BA7481" w:rsidP="00954D76">
            <w:pPr>
              <w:pStyle w:val="a3"/>
              <w:ind w:left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190 000</w:t>
            </w:r>
          </w:p>
        </w:tc>
      </w:tr>
    </w:tbl>
    <w:p w:rsidR="006244E6" w:rsidRPr="006244E6" w:rsidRDefault="006244E6" w:rsidP="00624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27C" w:rsidRDefault="00532066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кружках «Лоскуток» и «Швейное дело»</w:t>
      </w:r>
      <w:r w:rsidR="00B2527C">
        <w:rPr>
          <w:rFonts w:ascii="Times New Roman" w:hAnsi="Times New Roman" w:cs="Times New Roman"/>
          <w:sz w:val="28"/>
          <w:szCs w:val="28"/>
        </w:rPr>
        <w:t xml:space="preserve"> девочки на практике прим</w:t>
      </w:r>
      <w:r w:rsidR="00B2527C">
        <w:rPr>
          <w:rFonts w:ascii="Times New Roman" w:hAnsi="Times New Roman" w:cs="Times New Roman"/>
          <w:sz w:val="28"/>
          <w:szCs w:val="28"/>
        </w:rPr>
        <w:t>е</w:t>
      </w:r>
      <w:r w:rsidR="00B2527C">
        <w:rPr>
          <w:rFonts w:ascii="Times New Roman" w:hAnsi="Times New Roman" w:cs="Times New Roman"/>
          <w:sz w:val="28"/>
          <w:szCs w:val="28"/>
        </w:rPr>
        <w:t xml:space="preserve">няют </w:t>
      </w:r>
      <w:r w:rsidR="00AF3E4E">
        <w:rPr>
          <w:rFonts w:ascii="Times New Roman" w:hAnsi="Times New Roman" w:cs="Times New Roman"/>
          <w:sz w:val="28"/>
          <w:szCs w:val="28"/>
        </w:rPr>
        <w:t xml:space="preserve">знания, </w:t>
      </w:r>
      <w:r w:rsidR="00B2527C">
        <w:rPr>
          <w:rFonts w:ascii="Times New Roman" w:hAnsi="Times New Roman" w:cs="Times New Roman"/>
          <w:sz w:val="28"/>
          <w:szCs w:val="28"/>
        </w:rPr>
        <w:t>полученные на уроках швейного дела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27C">
        <w:rPr>
          <w:rFonts w:ascii="Times New Roman" w:hAnsi="Times New Roman" w:cs="Times New Roman"/>
          <w:sz w:val="28"/>
          <w:szCs w:val="28"/>
        </w:rPr>
        <w:t>Изготавливают предметы интерьера, т.е. осуществляют пошив штор, покрывал, декоративных подушек. Так же осуществляем пошив концертных костюмов. Девочки самостоятельно разрабатывают модели костюмов, подбирают ткани. Ежегодно коллекция ко</w:t>
      </w:r>
      <w:r w:rsidR="00B2527C">
        <w:rPr>
          <w:rFonts w:ascii="Times New Roman" w:hAnsi="Times New Roman" w:cs="Times New Roman"/>
          <w:sz w:val="28"/>
          <w:szCs w:val="28"/>
        </w:rPr>
        <w:t>н</w:t>
      </w:r>
      <w:r w:rsidR="00B2527C">
        <w:rPr>
          <w:rFonts w:ascii="Times New Roman" w:hAnsi="Times New Roman" w:cs="Times New Roman"/>
          <w:sz w:val="28"/>
          <w:szCs w:val="28"/>
        </w:rPr>
        <w:t xml:space="preserve">цертных костюмов обновляется и пополняется новыми изделиями. В среднем ежегодно изготавливается около 30 </w:t>
      </w:r>
      <w:r w:rsidR="00AF3E4E">
        <w:rPr>
          <w:rFonts w:ascii="Times New Roman" w:hAnsi="Times New Roman" w:cs="Times New Roman"/>
          <w:sz w:val="28"/>
          <w:szCs w:val="28"/>
        </w:rPr>
        <w:t xml:space="preserve">новых моделей </w:t>
      </w:r>
      <w:r w:rsidR="00B2527C">
        <w:rPr>
          <w:rFonts w:ascii="Times New Roman" w:hAnsi="Times New Roman" w:cs="Times New Roman"/>
          <w:sz w:val="28"/>
          <w:szCs w:val="28"/>
        </w:rPr>
        <w:t>костюмов.</w:t>
      </w:r>
    </w:p>
    <w:p w:rsidR="00380781" w:rsidRDefault="00B2527C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выпускницы сшили себе комплект на выпуск: одеяла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стега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подушки, постельное белье, халаты и спальные гарнитуры. </w:t>
      </w:r>
    </w:p>
    <w:p w:rsidR="00FF55C9" w:rsidRDefault="00380781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2010, 2011 </w:t>
      </w:r>
      <w:r w:rsidR="00BA7481">
        <w:rPr>
          <w:rFonts w:ascii="Times New Roman" w:hAnsi="Times New Roman" w:cs="Times New Roman"/>
          <w:sz w:val="28"/>
          <w:szCs w:val="28"/>
        </w:rPr>
        <w:t xml:space="preserve">гг. спонсорами школы-интерната </w:t>
      </w:r>
      <w:r>
        <w:rPr>
          <w:rFonts w:ascii="Times New Roman" w:hAnsi="Times New Roman" w:cs="Times New Roman"/>
          <w:sz w:val="28"/>
          <w:szCs w:val="28"/>
        </w:rPr>
        <w:t>были организованы выез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ные выставки</w:t>
      </w:r>
      <w:r w:rsidR="00FF55C9">
        <w:rPr>
          <w:rFonts w:ascii="Times New Roman" w:hAnsi="Times New Roman" w:cs="Times New Roman"/>
          <w:sz w:val="28"/>
          <w:szCs w:val="28"/>
        </w:rPr>
        <w:t>-распродажи</w:t>
      </w:r>
      <w:r w:rsidR="004672ED">
        <w:rPr>
          <w:rFonts w:ascii="Times New Roman" w:hAnsi="Times New Roman" w:cs="Times New Roman"/>
          <w:sz w:val="28"/>
          <w:szCs w:val="28"/>
        </w:rPr>
        <w:t xml:space="preserve"> текстильных изделий кружковцев</w:t>
      </w:r>
      <w:r w:rsidR="00FF55C9">
        <w:rPr>
          <w:rFonts w:ascii="Times New Roman" w:hAnsi="Times New Roman" w:cs="Times New Roman"/>
          <w:sz w:val="28"/>
          <w:szCs w:val="28"/>
        </w:rPr>
        <w:t xml:space="preserve">. Вырученные деньги были потрачены девушками на приобретение модной одежды. </w:t>
      </w:r>
    </w:p>
    <w:p w:rsidR="00FF55C9" w:rsidRDefault="00FF55C9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деятельности кружков «Лоскуток» и «Швейное дело» наиб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экономически значимы.</w:t>
      </w:r>
      <w:r w:rsidR="00A10045">
        <w:rPr>
          <w:rFonts w:ascii="Times New Roman" w:hAnsi="Times New Roman" w:cs="Times New Roman"/>
          <w:sz w:val="28"/>
          <w:szCs w:val="28"/>
        </w:rPr>
        <w:t xml:space="preserve"> Ежегодно школа-интернат экономит до 40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045" w:rsidRPr="006244E6" w:rsidRDefault="00FF55C9" w:rsidP="006244E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«Клуба по интересам» успешно действуют кружки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коративно-прикладного творчества. Работы кружковцев ежегодно принимают участие в выставках детского творчества и отмечены призами и грамотами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ного уровня. </w:t>
      </w:r>
    </w:p>
    <w:p w:rsidR="00A10045" w:rsidRDefault="00A10045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Общественно-полезный труд одно из важнейших средств социализации личности, включение ее в систему общественных отношений.</w:t>
      </w:r>
    </w:p>
    <w:p w:rsidR="00A10045" w:rsidRDefault="00A10045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формирование уровня понимания значимости трудовой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в жизни человека и трудовой активности.</w:t>
      </w:r>
    </w:p>
    <w:p w:rsidR="001E34B6" w:rsidRDefault="001E34B6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 является одним из компонентов системы режимных моментов. В этом направлении мы выделяем несколько блоков:</w:t>
      </w:r>
    </w:p>
    <w:p w:rsidR="001E34B6" w:rsidRDefault="004672ED" w:rsidP="001E34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1E34B6">
        <w:rPr>
          <w:rFonts w:ascii="Times New Roman" w:hAnsi="Times New Roman" w:cs="Times New Roman"/>
          <w:sz w:val="28"/>
          <w:szCs w:val="28"/>
        </w:rPr>
        <w:t>;</w:t>
      </w:r>
    </w:p>
    <w:p w:rsidR="001E34B6" w:rsidRDefault="004672ED" w:rsidP="001E34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сезонные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и уход за животными</w:t>
      </w:r>
      <w:r w:rsidR="001E34B6">
        <w:rPr>
          <w:rFonts w:ascii="Times New Roman" w:hAnsi="Times New Roman" w:cs="Times New Roman"/>
          <w:sz w:val="28"/>
          <w:szCs w:val="28"/>
        </w:rPr>
        <w:t>;</w:t>
      </w:r>
    </w:p>
    <w:p w:rsidR="001E34B6" w:rsidRDefault="001E34B6" w:rsidP="001E34B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цветниками.</w:t>
      </w:r>
    </w:p>
    <w:p w:rsidR="001E34B6" w:rsidRDefault="001E34B6" w:rsidP="001E34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Приобретенные житейские знания, умения и навыки </w:t>
      </w:r>
      <w:r w:rsidR="00E875C5">
        <w:rPr>
          <w:rFonts w:ascii="Times New Roman" w:hAnsi="Times New Roman" w:cs="Times New Roman"/>
          <w:sz w:val="28"/>
          <w:szCs w:val="28"/>
        </w:rPr>
        <w:t>помогут в дальне</w:t>
      </w:r>
      <w:r w:rsidR="00E875C5">
        <w:rPr>
          <w:rFonts w:ascii="Times New Roman" w:hAnsi="Times New Roman" w:cs="Times New Roman"/>
          <w:sz w:val="28"/>
          <w:szCs w:val="28"/>
        </w:rPr>
        <w:t>й</w:t>
      </w:r>
      <w:r w:rsidR="004672ED">
        <w:rPr>
          <w:rFonts w:ascii="Times New Roman" w:hAnsi="Times New Roman" w:cs="Times New Roman"/>
          <w:sz w:val="28"/>
          <w:szCs w:val="28"/>
        </w:rPr>
        <w:t>шей</w:t>
      </w:r>
      <w:r w:rsidR="00E875C5">
        <w:rPr>
          <w:rFonts w:ascii="Times New Roman" w:hAnsi="Times New Roman" w:cs="Times New Roman"/>
          <w:sz w:val="28"/>
          <w:szCs w:val="28"/>
        </w:rPr>
        <w:t xml:space="preserve"> в самостоятельной жизни. </w:t>
      </w:r>
      <w:proofErr w:type="gramEnd"/>
    </w:p>
    <w:p w:rsidR="001E34B6" w:rsidRDefault="00E875C5" w:rsidP="001E34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распределении ОПТ учитываются возрастные и физические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детей.</w:t>
      </w:r>
    </w:p>
    <w:p w:rsidR="00E875C5" w:rsidRDefault="00E875C5" w:rsidP="001E34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Каждый ребенок вносит посильный вклад в ОПТ.</w:t>
      </w:r>
    </w:p>
    <w:p w:rsidR="00951B89" w:rsidRDefault="00E875C5" w:rsidP="001E34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Труд детей обязательно оценивается, подводятся ежедневные, ежен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дельные, четвертные и годовые итоги. </w:t>
      </w:r>
    </w:p>
    <w:p w:rsidR="00951B89" w:rsidRDefault="00951B89" w:rsidP="001E34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Летний </w:t>
      </w:r>
      <w:r w:rsidR="004672ED">
        <w:rPr>
          <w:rFonts w:ascii="Times New Roman" w:hAnsi="Times New Roman" w:cs="Times New Roman"/>
          <w:sz w:val="28"/>
          <w:szCs w:val="28"/>
        </w:rPr>
        <w:t>трудовой лагерь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045" w:rsidRDefault="00053045" w:rsidP="001E34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="00951B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3045" w:rsidRDefault="00053045" w:rsidP="001E34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51B89">
        <w:rPr>
          <w:rFonts w:ascii="Times New Roman" w:hAnsi="Times New Roman" w:cs="Times New Roman"/>
          <w:sz w:val="28"/>
          <w:szCs w:val="28"/>
        </w:rPr>
        <w:t xml:space="preserve">организация жизнедеятельности воспитанников </w:t>
      </w:r>
      <w:r>
        <w:rPr>
          <w:rFonts w:ascii="Times New Roman" w:hAnsi="Times New Roman" w:cs="Times New Roman"/>
          <w:sz w:val="28"/>
          <w:szCs w:val="28"/>
        </w:rPr>
        <w:t>и обеспечение непр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рывности трудового воспитания</w:t>
      </w:r>
      <w:r w:rsidRPr="00053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летний период; </w:t>
      </w:r>
    </w:p>
    <w:p w:rsidR="00053045" w:rsidRDefault="00053045" w:rsidP="004672E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трудоустройства воспитанников.</w:t>
      </w:r>
    </w:p>
    <w:p w:rsidR="004672ED" w:rsidRDefault="004672ED" w:rsidP="004672E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Летний лагерь труда и отдыха организуется на территории школы-интерната.</w:t>
      </w:r>
    </w:p>
    <w:p w:rsidR="00053045" w:rsidRDefault="00053045" w:rsidP="001E34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Ежегодно заключаем договор с «Центром занятости населения» о совм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стной деятельности по организации временной занятости несовершеннолетних граждан.</w:t>
      </w:r>
    </w:p>
    <w:p w:rsidR="00E622A7" w:rsidRDefault="00053045" w:rsidP="001E34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672ED">
        <w:rPr>
          <w:rFonts w:ascii="Times New Roman" w:hAnsi="Times New Roman" w:cs="Times New Roman"/>
          <w:sz w:val="28"/>
          <w:szCs w:val="28"/>
        </w:rPr>
        <w:t xml:space="preserve">Статистика 2009 </w:t>
      </w:r>
      <w:r w:rsidR="007F619D">
        <w:rPr>
          <w:rFonts w:ascii="Times New Roman" w:hAnsi="Times New Roman" w:cs="Times New Roman"/>
          <w:sz w:val="28"/>
          <w:szCs w:val="28"/>
        </w:rPr>
        <w:t>–</w:t>
      </w:r>
      <w:r w:rsidR="004672ED">
        <w:rPr>
          <w:rFonts w:ascii="Times New Roman" w:hAnsi="Times New Roman" w:cs="Times New Roman"/>
          <w:sz w:val="28"/>
          <w:szCs w:val="28"/>
        </w:rPr>
        <w:t xml:space="preserve"> 2011 года такова: в 2009г.</w:t>
      </w:r>
      <w:r>
        <w:rPr>
          <w:rFonts w:ascii="Times New Roman" w:hAnsi="Times New Roman" w:cs="Times New Roman"/>
          <w:sz w:val="28"/>
          <w:szCs w:val="28"/>
        </w:rPr>
        <w:t xml:space="preserve"> было трудоустроено – 25 воспитанников, </w:t>
      </w:r>
      <w:r w:rsidR="004672ED">
        <w:rPr>
          <w:rFonts w:ascii="Times New Roman" w:hAnsi="Times New Roman" w:cs="Times New Roman"/>
          <w:sz w:val="28"/>
          <w:szCs w:val="28"/>
        </w:rPr>
        <w:t xml:space="preserve">в 2010г. – 27, в </w:t>
      </w:r>
      <w:r>
        <w:rPr>
          <w:rFonts w:ascii="Times New Roman" w:hAnsi="Times New Roman" w:cs="Times New Roman"/>
          <w:sz w:val="28"/>
          <w:szCs w:val="28"/>
        </w:rPr>
        <w:t xml:space="preserve">2011 году – 39. При организации временного трудоустройства воспитанникам выплачивается </w:t>
      </w:r>
      <w:r w:rsidR="00E622A7">
        <w:rPr>
          <w:rFonts w:ascii="Times New Roman" w:hAnsi="Times New Roman" w:cs="Times New Roman"/>
          <w:sz w:val="28"/>
          <w:szCs w:val="28"/>
        </w:rPr>
        <w:t>ежемесячное пособие в размере 1270 рублей.</w:t>
      </w:r>
    </w:p>
    <w:p w:rsidR="00053045" w:rsidRPr="001E34B6" w:rsidRDefault="00E622A7" w:rsidP="001E34B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воспитательная система школы-интерната дает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ность приобрести социальный и трудовой опыт, исходя из возраста и благодаря деятельности самого ребенка. </w:t>
      </w:r>
      <w:r w:rsidR="00053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045" w:rsidRDefault="00A10045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52A9" w:rsidRPr="00092C41" w:rsidRDefault="00FF55C9" w:rsidP="00092C4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27C">
        <w:rPr>
          <w:rFonts w:ascii="Times New Roman" w:hAnsi="Times New Roman" w:cs="Times New Roman"/>
          <w:sz w:val="28"/>
          <w:szCs w:val="28"/>
        </w:rPr>
        <w:t xml:space="preserve"> </w:t>
      </w:r>
      <w:r w:rsidR="00532066">
        <w:rPr>
          <w:rFonts w:ascii="Times New Roman" w:hAnsi="Times New Roman" w:cs="Times New Roman"/>
          <w:sz w:val="28"/>
          <w:szCs w:val="28"/>
        </w:rPr>
        <w:t xml:space="preserve"> </w:t>
      </w:r>
      <w:r w:rsidR="00B25994">
        <w:rPr>
          <w:rFonts w:ascii="Times New Roman" w:hAnsi="Times New Roman" w:cs="Times New Roman"/>
          <w:sz w:val="28"/>
          <w:szCs w:val="28"/>
        </w:rPr>
        <w:t xml:space="preserve"> </w:t>
      </w:r>
      <w:r w:rsidR="00140493">
        <w:rPr>
          <w:rFonts w:ascii="Times New Roman" w:hAnsi="Times New Roman" w:cs="Times New Roman"/>
          <w:sz w:val="28"/>
          <w:szCs w:val="28"/>
        </w:rPr>
        <w:t xml:space="preserve"> </w:t>
      </w:r>
      <w:r w:rsidR="00092C41">
        <w:rPr>
          <w:rFonts w:ascii="Times New Roman" w:hAnsi="Times New Roman" w:cs="Times New Roman"/>
          <w:sz w:val="28"/>
          <w:szCs w:val="28"/>
        </w:rPr>
        <w:t xml:space="preserve">   </w:t>
      </w:r>
      <w:r w:rsidR="00C552A9" w:rsidRPr="00092C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59E5" w:rsidRPr="00D11190" w:rsidRDefault="00587DA7" w:rsidP="0058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190">
        <w:rPr>
          <w:rFonts w:ascii="Times New Roman" w:hAnsi="Times New Roman" w:cs="Times New Roman"/>
          <w:sz w:val="28"/>
          <w:szCs w:val="28"/>
        </w:rPr>
        <w:t xml:space="preserve">  </w:t>
      </w:r>
      <w:r w:rsidR="00D11190" w:rsidRPr="00D1119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59E5" w:rsidRPr="00D11190" w:rsidSect="00D11190">
      <w:pgSz w:w="11906" w:h="16838"/>
      <w:pgMar w:top="851" w:right="1134" w:bottom="851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72D"/>
    <w:multiLevelType w:val="hybridMultilevel"/>
    <w:tmpl w:val="0164B0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05D6C"/>
    <w:multiLevelType w:val="hybridMultilevel"/>
    <w:tmpl w:val="75942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E6819"/>
    <w:multiLevelType w:val="hybridMultilevel"/>
    <w:tmpl w:val="A058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11190"/>
    <w:rsid w:val="00001ABD"/>
    <w:rsid w:val="000237DE"/>
    <w:rsid w:val="00053045"/>
    <w:rsid w:val="00092C41"/>
    <w:rsid w:val="000B5FBF"/>
    <w:rsid w:val="00140493"/>
    <w:rsid w:val="0019419E"/>
    <w:rsid w:val="001E34B6"/>
    <w:rsid w:val="00340F9C"/>
    <w:rsid w:val="00380781"/>
    <w:rsid w:val="00384C27"/>
    <w:rsid w:val="00414E6E"/>
    <w:rsid w:val="00451A79"/>
    <w:rsid w:val="004672ED"/>
    <w:rsid w:val="00532066"/>
    <w:rsid w:val="00577700"/>
    <w:rsid w:val="00587DA7"/>
    <w:rsid w:val="006244E6"/>
    <w:rsid w:val="007A66C6"/>
    <w:rsid w:val="007F619D"/>
    <w:rsid w:val="00805170"/>
    <w:rsid w:val="008B1833"/>
    <w:rsid w:val="00951B89"/>
    <w:rsid w:val="00A10045"/>
    <w:rsid w:val="00AF3E4E"/>
    <w:rsid w:val="00AF4762"/>
    <w:rsid w:val="00B2527C"/>
    <w:rsid w:val="00B25994"/>
    <w:rsid w:val="00B71915"/>
    <w:rsid w:val="00BA7481"/>
    <w:rsid w:val="00C552A9"/>
    <w:rsid w:val="00C91FE5"/>
    <w:rsid w:val="00D11190"/>
    <w:rsid w:val="00D359E5"/>
    <w:rsid w:val="00D76B6C"/>
    <w:rsid w:val="00E622A7"/>
    <w:rsid w:val="00E875C5"/>
    <w:rsid w:val="00F364D2"/>
    <w:rsid w:val="00FB140D"/>
    <w:rsid w:val="00FC2022"/>
    <w:rsid w:val="00FF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A9"/>
    <w:pPr>
      <w:ind w:left="720"/>
      <w:contextualSpacing/>
    </w:pPr>
  </w:style>
  <w:style w:type="table" w:styleId="a4">
    <w:name w:val="Table Grid"/>
    <w:basedOn w:val="a1"/>
    <w:uiPriority w:val="59"/>
    <w:rsid w:val="00194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DBCD-FA27-46B0-A392-1D154D8E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2013-08-02T11:49:00Z</dcterms:created>
  <dcterms:modified xsi:type="dcterms:W3CDTF">2013-08-02T11:49:00Z</dcterms:modified>
</cp:coreProperties>
</file>