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21" w:rsidRDefault="00EB5421" w:rsidP="00720BBC">
      <w:pPr>
        <w:spacing w:after="0"/>
        <w:rPr>
          <w:sz w:val="28"/>
          <w:szCs w:val="28"/>
        </w:rPr>
      </w:pPr>
      <w:r w:rsidRPr="00EB5421">
        <w:rPr>
          <w:sz w:val="28"/>
          <w:szCs w:val="28"/>
        </w:rPr>
        <w:t>Методики исследования художественно-творческого развития детей</w:t>
      </w:r>
      <w:r>
        <w:rPr>
          <w:sz w:val="28"/>
          <w:szCs w:val="28"/>
        </w:rPr>
        <w:t>.</w:t>
      </w:r>
      <w:bookmarkStart w:id="0" w:name="_GoBack"/>
      <w:bookmarkEnd w:id="0"/>
    </w:p>
    <w:p w:rsidR="00EB5421" w:rsidRPr="00EB5421" w:rsidRDefault="00EB5421" w:rsidP="00720BBC">
      <w:pPr>
        <w:spacing w:after="0"/>
        <w:rPr>
          <w:sz w:val="28"/>
          <w:szCs w:val="28"/>
        </w:rPr>
      </w:pPr>
    </w:p>
    <w:p w:rsidR="00EE7F59" w:rsidRPr="00EB5421" w:rsidRDefault="00EE7F59" w:rsidP="00720BBC">
      <w:pPr>
        <w:spacing w:after="0"/>
      </w:pPr>
      <w:r w:rsidRPr="00EB5421">
        <w:t xml:space="preserve">ВИДЫ КОНТРОЛЯ УСПЕВАЕМОСТИ: </w:t>
      </w:r>
    </w:p>
    <w:p w:rsidR="00EE7F59" w:rsidRPr="00EB5421" w:rsidRDefault="00232AC5" w:rsidP="00720BBC">
      <w:pPr>
        <w:pStyle w:val="a3"/>
        <w:numPr>
          <w:ilvl w:val="0"/>
          <w:numId w:val="1"/>
        </w:numPr>
        <w:spacing w:after="0"/>
      </w:pPr>
      <w:r w:rsidRPr="00EB5421">
        <w:t xml:space="preserve">предварительный - оценка реального уровня учащихся (связан со сменой программы, учителей; </w:t>
      </w:r>
    </w:p>
    <w:p w:rsidR="00EE7F59" w:rsidRPr="00EB5421" w:rsidRDefault="00232AC5" w:rsidP="00720BBC">
      <w:pPr>
        <w:pStyle w:val="a3"/>
        <w:numPr>
          <w:ilvl w:val="0"/>
          <w:numId w:val="1"/>
        </w:numPr>
        <w:spacing w:after="0"/>
      </w:pPr>
      <w:r w:rsidRPr="00EB5421">
        <w:t xml:space="preserve">текущий (на каждом уроке) - рез-т выставление оценки-за выполнение классной или домашней работы,- за восприятие, понимание красоты </w:t>
      </w:r>
      <w:proofErr w:type="spellStart"/>
      <w:r w:rsidRPr="00EB5421">
        <w:t>окруж</w:t>
      </w:r>
      <w:proofErr w:type="spellEnd"/>
      <w:r w:rsidRPr="00EB5421">
        <w:t xml:space="preserve"> мира,- тема</w:t>
      </w:r>
      <w:proofErr w:type="gramStart"/>
      <w:r w:rsidRPr="00EB5421">
        <w:t xml:space="preserve"> ,</w:t>
      </w:r>
      <w:proofErr w:type="gramEnd"/>
      <w:r w:rsidRPr="00EB5421">
        <w:t xml:space="preserve">четверть, полугодие (на основании текущих оценок); </w:t>
      </w:r>
    </w:p>
    <w:p w:rsidR="00EE7F59" w:rsidRPr="00EB5421" w:rsidRDefault="00232AC5" w:rsidP="00720BBC">
      <w:pPr>
        <w:pStyle w:val="a3"/>
        <w:numPr>
          <w:ilvl w:val="0"/>
          <w:numId w:val="1"/>
        </w:numPr>
        <w:spacing w:after="0"/>
      </w:pPr>
      <w:r w:rsidRPr="00EB5421">
        <w:t xml:space="preserve">Итоговый </w:t>
      </w:r>
      <w:proofErr w:type="gramStart"/>
      <w:r w:rsidRPr="00EB5421">
        <w:t xml:space="preserve">( </w:t>
      </w:r>
      <w:proofErr w:type="gramEnd"/>
      <w:r w:rsidRPr="00EB5421">
        <w:t xml:space="preserve">за год, за весь курс обучения) </w:t>
      </w:r>
    </w:p>
    <w:p w:rsidR="00EE7F59" w:rsidRPr="00EB5421" w:rsidRDefault="00EE7F59" w:rsidP="00720BBC">
      <w:pPr>
        <w:spacing w:after="0"/>
      </w:pPr>
      <w:r w:rsidRPr="00EB5421">
        <w:t>ОЦЕНК</w:t>
      </w:r>
      <w:proofErr w:type="gramStart"/>
      <w:r w:rsidRPr="00EB5421">
        <w:t>А</w:t>
      </w:r>
      <w:r w:rsidR="00232AC5" w:rsidRPr="00EB5421">
        <w:t>-</w:t>
      </w:r>
      <w:proofErr w:type="gramEnd"/>
      <w:r w:rsidR="00232AC5" w:rsidRPr="00EB5421">
        <w:t xml:space="preserve"> оценивает качественный уровень ЗУНОВ. Строится на основе анализа. Обеспечивает мотивацию, повышает интерес к самовыражению, творчеству. </w:t>
      </w:r>
    </w:p>
    <w:p w:rsidR="00EE7F59" w:rsidRPr="00EB5421" w:rsidRDefault="00EE7F59" w:rsidP="00720BBC">
      <w:pPr>
        <w:spacing w:after="0"/>
      </w:pPr>
      <w:r w:rsidRPr="00EB5421">
        <w:t>ОТМЕТК</w:t>
      </w:r>
      <w:proofErr w:type="gramStart"/>
      <w:r w:rsidRPr="00EB5421">
        <w:t>А</w:t>
      </w:r>
      <w:r w:rsidR="00232AC5" w:rsidRPr="00EB5421">
        <w:t>-</w:t>
      </w:r>
      <w:proofErr w:type="gramEnd"/>
      <w:r w:rsidR="00232AC5" w:rsidRPr="00EB5421">
        <w:t xml:space="preserve"> это количественное выражение оценки. Выставляется в сравне</w:t>
      </w:r>
      <w:r w:rsidRPr="00EB5421">
        <w:t>н</w:t>
      </w:r>
      <w:r w:rsidR="00232AC5" w:rsidRPr="00EB5421">
        <w:t xml:space="preserve">ии со стандартом. </w:t>
      </w:r>
    </w:p>
    <w:p w:rsidR="00EE7F59" w:rsidRPr="00EB5421" w:rsidRDefault="00EE7F59" w:rsidP="00720BBC">
      <w:pPr>
        <w:spacing w:after="0"/>
      </w:pPr>
      <w:r w:rsidRPr="00EB5421">
        <w:t xml:space="preserve">Отметочная система «заставляет» педагога дифференцировать творчество детей </w:t>
      </w:r>
      <w:proofErr w:type="gramStart"/>
      <w:r w:rsidRPr="00EB5421">
        <w:t>на</w:t>
      </w:r>
      <w:proofErr w:type="gramEnd"/>
    </w:p>
    <w:p w:rsidR="00EE7F59" w:rsidRPr="00EB5421" w:rsidRDefault="00EE7F59" w:rsidP="00720BBC">
      <w:pPr>
        <w:spacing w:after="0"/>
      </w:pPr>
      <w:r w:rsidRPr="00EB5421">
        <w:t>«3», «4» и «5», ч</w:t>
      </w:r>
      <w:r w:rsidRPr="00EB5421">
        <w:t xml:space="preserve">асто </w:t>
      </w:r>
      <w:r w:rsidRPr="00EB5421">
        <w:t>не позволяет сделать объективную оценку работы каждого, затрудняет</w:t>
      </w:r>
      <w:r w:rsidRPr="00EB5421">
        <w:t xml:space="preserve"> </w:t>
      </w:r>
      <w:r w:rsidRPr="00EB5421">
        <w:t>фиксировать процесс развития ученика.</w:t>
      </w:r>
    </w:p>
    <w:p w:rsidR="00690EC9" w:rsidRPr="00EB5421" w:rsidRDefault="00690EC9" w:rsidP="00720BBC">
      <w:pPr>
        <w:spacing w:after="0"/>
      </w:pPr>
      <w:r w:rsidRPr="00EB5421">
        <w:t>К детскому рисунку можно подойти с разных сторон, оценивая его с совершенно разных позиций.</w:t>
      </w:r>
    </w:p>
    <w:p w:rsidR="0041677C" w:rsidRPr="00EB5421" w:rsidRDefault="0041677C" w:rsidP="00720BBC">
      <w:pPr>
        <w:spacing w:after="0"/>
      </w:pPr>
      <w:r w:rsidRPr="00EB5421">
        <w:t>КРИТЕРИИ АНАЛИЗА ДЕТСКОГО РИСУНКА: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«мастерство изображения» - то есть умение иллюзорно изображать  предметный мир в соответствии с профессиональными правилами обучения.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 xml:space="preserve">активность авторской позиции по отношению </w:t>
      </w:r>
      <w:proofErr w:type="gramStart"/>
      <w:r w:rsidRPr="00EB5421">
        <w:t>к</w:t>
      </w:r>
      <w:proofErr w:type="gramEnd"/>
      <w:r w:rsidRPr="00EB5421">
        <w:t xml:space="preserve"> изображаемому.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выразительность образного содержания и изобразительных средств, изобретательность в их поиске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чуткость к характеру художественных материалов.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композиционное решение.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общее настроение.</w:t>
      </w:r>
    </w:p>
    <w:p w:rsidR="0041677C" w:rsidRPr="00EB5421" w:rsidRDefault="0041677C" w:rsidP="00720BBC">
      <w:pPr>
        <w:pStyle w:val="a3"/>
        <w:numPr>
          <w:ilvl w:val="0"/>
          <w:numId w:val="2"/>
        </w:numPr>
        <w:spacing w:after="0"/>
      </w:pPr>
      <w:r w:rsidRPr="00EB5421">
        <w:t>выбор сюжета через смысловую и эмоциональную его трактовку.</w:t>
      </w:r>
    </w:p>
    <w:p w:rsidR="0041677C" w:rsidRPr="00EB5421" w:rsidRDefault="00B50141" w:rsidP="00720BBC">
      <w:pPr>
        <w:spacing w:after="0"/>
      </w:pPr>
      <w:r w:rsidRPr="00EB5421">
        <w:t>1.</w:t>
      </w:r>
      <w:r w:rsidR="0041677C" w:rsidRPr="00EB5421">
        <w:t>Представление о научной достоверности какого-либо явления связывают с возможностью его предельно формализовать, а лучше всего – ИЗМЕРИТЬ, выразить в количественной форме. Вопрос объективности критериев и их формализации постоянно возникает и в процессе оценки детских художественных работ. Поэтому оценка художественно-творческого развития ребенка, это ответственная ЭКСПЕРТИЗА и ИНТЕРПРЕТАЦИЯ данных, а не безличная стандартизированная процедура. Потому, что главное в сфере ИСКУССТВА не может быть измерено или логически доказано. По тому же принципу экспертизы действует и каждый педагог художественных дисциплин, когда он пытается, в качественной или количественной форме, оценить творческие работы учеников (</w:t>
      </w:r>
      <w:proofErr w:type="gramStart"/>
      <w:r w:rsidR="0041677C" w:rsidRPr="00EB5421">
        <w:t>там</w:t>
      </w:r>
      <w:proofErr w:type="gramEnd"/>
      <w:r w:rsidR="0041677C" w:rsidRPr="00EB5421">
        <w:t xml:space="preserve"> где можно «измерить» эксперт не нужен).</w:t>
      </w:r>
    </w:p>
    <w:p w:rsidR="00F644E0" w:rsidRPr="00EB5421" w:rsidRDefault="00F644E0" w:rsidP="00720BBC">
      <w:pPr>
        <w:spacing w:after="0"/>
      </w:pPr>
      <w:r w:rsidRPr="00EB5421">
        <w:t>В художественном развитии существуют и такие стороны, которые в той или иной степени поддаются измерению в широком смысле слова. Это, в первую очередь, относится к ОБЛАСТИ ЗНАНИЙ.  А в том, что касается процесса и результатов творческого развития как такового, господствует принцип ЭКСПЕРТИЗЫ. Поэтому важнейшая задача каждого, кто работает с детьми в данной области – СОВЕРШЕНСТВОЫВАНИЕ самого себя КАК ЭКСПЕРТА ДЕТСКОГО ТВОРЧЕСТВА.</w:t>
      </w:r>
    </w:p>
    <w:p w:rsidR="00F644E0" w:rsidRPr="00EB5421" w:rsidRDefault="00F644E0" w:rsidP="00720BBC">
      <w:pPr>
        <w:spacing w:after="0"/>
      </w:pPr>
      <w:r w:rsidRPr="00EB5421">
        <w:t>При проведении экспертизы нельзя опираться на «верховный», но в то же время ускользающий от всякого анализа критерий – ОБЩЕЙ ХУДОЖЕСТВЕННОСТИ. Потому что педагог, при попытке объяснить «ХУДОЖЕСТВЕННОСТЬ» на практике ищет конкретных ориентиров, и начинает опираться на ТЕХНИЧЕСКИЕ и рационально объяснимые критерии, которые без связи с «ХУДОЖЕСТВЕННОСТЬЮ»</w:t>
      </w:r>
      <w:r w:rsidR="00B50141" w:rsidRPr="00EB5421">
        <w:t xml:space="preserve">, не имеют ценности для развития ученика. Потому что в этом случае для ученика ТЕХНИЧЕСКИЕ СТОРОНЫ искусства начинают жить самостоятельной жизнью, а </w:t>
      </w:r>
      <w:proofErr w:type="gramStart"/>
      <w:r w:rsidR="00B50141" w:rsidRPr="00EB5421">
        <w:t>значит</w:t>
      </w:r>
      <w:proofErr w:type="gramEnd"/>
      <w:r w:rsidR="00B50141" w:rsidRPr="00EB5421">
        <w:t xml:space="preserve"> средства подменяют цель. </w:t>
      </w:r>
    </w:p>
    <w:p w:rsidR="00B50141" w:rsidRPr="00EB5421" w:rsidRDefault="00B50141" w:rsidP="00720BBC">
      <w:pPr>
        <w:spacing w:after="0"/>
      </w:pPr>
      <w:r w:rsidRPr="00EB5421">
        <w:t>2. Что считать предметом оценивания и диагностики? Напрашивается ответ, что это – ПРОДУКТЫ ТВОРЧЕСКОЙ ДЕЯТЕЛЬНОСТИ. Но оценка по результату СТАТИЧНА и НЕ ПРОГНОСТИЧНА. Она обращена в прошлое, ориентирована на прежние успехи и неудачи ребенка. Поэтому главное – не достигнутый ребенком наличный уровень, а ПОТЕНЦИАЛ и ВЕКТОР его художественного развития.</w:t>
      </w:r>
    </w:p>
    <w:p w:rsidR="00B50141" w:rsidRPr="00EB5421" w:rsidRDefault="00B50141" w:rsidP="00720BBC">
      <w:pPr>
        <w:spacing w:after="0"/>
      </w:pPr>
      <w:proofErr w:type="gramStart"/>
      <w:r w:rsidRPr="00EB5421">
        <w:t>Учитель</w:t>
      </w:r>
      <w:proofErr w:type="gramEnd"/>
      <w:r w:rsidRPr="00EB5421">
        <w:t xml:space="preserve"> попадая в область потенциального чувствует себя неуверенным и уязвимым. Сказывается и недостаток методик, исследовавших данную область.</w:t>
      </w:r>
    </w:p>
    <w:p w:rsidR="00B50141" w:rsidRPr="00EB5421" w:rsidRDefault="00B50141" w:rsidP="00720BBC">
      <w:pPr>
        <w:spacing w:after="0"/>
      </w:pPr>
      <w:r w:rsidRPr="00EB5421">
        <w:lastRenderedPageBreak/>
        <w:t>3.Разные виды искусства очевидным образом отличаются друг от друга, поэтому создается впечатление, что живописцу нужен один «набор» способностей, а музыканту – другой. Но это верно отчасти и не в главном. При всем многообразии разные виды искусства произрастают из одного корня. Разные виды искусства объединяет общее ОТНОШЕНИЕ ЧЕЛОВЕКА К МИРУ и общие СПОСОБЫ ВЫРАЖЕНИЯ этого отношения в материале разных искусств.</w:t>
      </w:r>
    </w:p>
    <w:p w:rsidR="00B50141" w:rsidRPr="00EB5421" w:rsidRDefault="006F572C" w:rsidP="00720BBC">
      <w:pPr>
        <w:spacing w:after="0"/>
      </w:pPr>
      <w:r w:rsidRPr="00EB5421">
        <w:t>Поскольку выдвинутые принципы оценивания и диагностики художественного развития не самоочевидны и не являются общепризнанными, мы сформулируем их еще раз:</w:t>
      </w:r>
    </w:p>
    <w:p w:rsidR="006F572C" w:rsidRPr="00EB5421" w:rsidRDefault="006F572C" w:rsidP="00720BBC">
      <w:pPr>
        <w:pStyle w:val="a3"/>
        <w:numPr>
          <w:ilvl w:val="0"/>
          <w:numId w:val="3"/>
        </w:numPr>
        <w:spacing w:after="0"/>
      </w:pPr>
      <w:r w:rsidRPr="00EB5421">
        <w:t xml:space="preserve">«Понимающая» экспертиза должна преобладать над </w:t>
      </w:r>
      <w:proofErr w:type="gramStart"/>
      <w:r w:rsidRPr="00EB5421">
        <w:t>объективным</w:t>
      </w:r>
      <w:proofErr w:type="gramEnd"/>
      <w:r w:rsidRPr="00EB5421">
        <w:t xml:space="preserve"> 2измерением».</w:t>
      </w:r>
    </w:p>
    <w:p w:rsidR="006F572C" w:rsidRPr="00EB5421" w:rsidRDefault="006F572C" w:rsidP="00720BBC">
      <w:pPr>
        <w:pStyle w:val="a3"/>
        <w:numPr>
          <w:ilvl w:val="0"/>
          <w:numId w:val="3"/>
        </w:numPr>
        <w:spacing w:after="0"/>
      </w:pPr>
      <w:r w:rsidRPr="00EB5421">
        <w:t>Потенциал и вектор художественного развития более значимы, чем уровень наличных достижений ребенка.</w:t>
      </w:r>
    </w:p>
    <w:p w:rsidR="006F572C" w:rsidRPr="00EB5421" w:rsidRDefault="006F572C" w:rsidP="00720BBC">
      <w:pPr>
        <w:pStyle w:val="a3"/>
        <w:numPr>
          <w:ilvl w:val="0"/>
          <w:numId w:val="3"/>
        </w:numPr>
        <w:spacing w:after="0"/>
      </w:pPr>
      <w:r w:rsidRPr="00EB5421">
        <w:t>«Общие» художественно-творческие способности имеют приоритет перед специфическими качествами, необходимыми для деятельности в конкретных видах искусства.</w:t>
      </w:r>
    </w:p>
    <w:p w:rsidR="00177527" w:rsidRPr="00EB5421" w:rsidRDefault="00606E7B" w:rsidP="00720BBC">
      <w:pPr>
        <w:spacing w:after="0"/>
      </w:pPr>
      <w:r w:rsidRPr="00EB5421">
        <w:t xml:space="preserve">На указанных принципах основаны методики исследования художественной одаренности, созданные в лаборатории психологических проблем художественного развития Психологического института РАО. Эти методики направлены на выявление потенциала маленьких художников и устремлены в будущее. Они показывают, обладает ли ребенок тем отношением к жизни, которое позволяет, или даже побуждает человека преобразовывать жизненные впечатления в художественные образы. Эти методики описаны в книге </w:t>
      </w:r>
      <w:proofErr w:type="spellStart"/>
      <w:r w:rsidRPr="00EB5421">
        <w:t>А.А.Мелик</w:t>
      </w:r>
      <w:proofErr w:type="spellEnd"/>
      <w:r w:rsidRPr="00EB5421">
        <w:t xml:space="preserve">-Пашаева и др.  «Методики исследования и проблемы диагностики художественно-творческого развития детей».  </w:t>
      </w:r>
      <w:r w:rsidR="00177527" w:rsidRPr="00EB5421">
        <w:t>Группой авторов были разработаны шесть методик.</w:t>
      </w:r>
    </w:p>
    <w:p w:rsidR="00177527" w:rsidRPr="00EB5421" w:rsidRDefault="00177527" w:rsidP="00720BBC">
      <w:pPr>
        <w:spacing w:after="0"/>
      </w:pPr>
      <w:r w:rsidRPr="00EB5421">
        <w:rPr>
          <w:b/>
        </w:rPr>
        <w:t>Методика «Группировка картинок»</w:t>
      </w:r>
      <w:r w:rsidRPr="00EB5421">
        <w:t xml:space="preserve"> - в исследовательском плане была направлена на изучение того, как развитие ЭСТЕТИЧЕСКОГО ОТНОШЕНИЯ к жизни модифицирует мыслительную деятельность человека (процессы обобщения, классификации и группировки). Это могло бы служить одним из показателей потенциала художественного развития ребенка.</w:t>
      </w:r>
    </w:p>
    <w:p w:rsidR="00177527" w:rsidRPr="00EB5421" w:rsidRDefault="00177527" w:rsidP="00720BBC">
      <w:pPr>
        <w:spacing w:after="0"/>
      </w:pPr>
      <w:r w:rsidRPr="00EB5421">
        <w:rPr>
          <w:b/>
        </w:rPr>
        <w:t>Методика «Описание предмета»</w:t>
      </w:r>
      <w:r w:rsidRPr="00EB5421">
        <w:t xml:space="preserve"> - направлена на изучение проявления эстетического отношения человека к миру.</w:t>
      </w:r>
    </w:p>
    <w:p w:rsidR="00177527" w:rsidRPr="00EB5421" w:rsidRDefault="00665BD9" w:rsidP="00720BBC">
      <w:pPr>
        <w:spacing w:after="0"/>
      </w:pPr>
      <w:r w:rsidRPr="00EB5421">
        <w:rPr>
          <w:b/>
        </w:rPr>
        <w:t>Методика «Камешки»</w:t>
      </w:r>
      <w:r w:rsidRPr="00EB5421">
        <w:t xml:space="preserve"> - направлена на исследование «чувства материала» как черта художественного воображения.</w:t>
      </w:r>
    </w:p>
    <w:p w:rsidR="00606E7B" w:rsidRPr="00EB5421" w:rsidRDefault="00606E7B" w:rsidP="00720BBC">
      <w:pPr>
        <w:spacing w:after="0"/>
      </w:pPr>
      <w:r w:rsidRPr="00EB5421">
        <w:t>Методики демонстрируют возможности и принципы выявления основных показателей художественно-творческого потенциала и развития</w:t>
      </w:r>
      <w:r w:rsidR="00177527" w:rsidRPr="00EB5421">
        <w:t>, но не претендуют на полноту охвата этой сложнейшей, по сут</w:t>
      </w:r>
      <w:proofErr w:type="gramStart"/>
      <w:r w:rsidR="00177527" w:rsidRPr="00EB5421">
        <w:t>и-</w:t>
      </w:r>
      <w:proofErr w:type="gramEnd"/>
      <w:r w:rsidR="00177527" w:rsidRPr="00EB5421">
        <w:t xml:space="preserve"> духовной проблематики. Применение данных методик может послужить для педагога неким ориентиром и вспомогательным средством «для личного пользования», но не снимает с него ЭКСПЕРТНУЮ ответственность.</w:t>
      </w:r>
    </w:p>
    <w:p w:rsidR="00F644E0" w:rsidRPr="00EB5421" w:rsidRDefault="00F644E0" w:rsidP="00720BBC">
      <w:pPr>
        <w:spacing w:after="0"/>
      </w:pPr>
    </w:p>
    <w:p w:rsidR="0041677C" w:rsidRPr="00EB5421" w:rsidRDefault="002D5801" w:rsidP="0041677C">
      <w:r w:rsidRPr="00EB5421">
        <w:t xml:space="preserve">1.Мелик-Пашаев А.А. Методики исследования и проблемы </w:t>
      </w:r>
      <w:proofErr w:type="spellStart"/>
      <w:r w:rsidRPr="00EB5421">
        <w:t>диагностиики</w:t>
      </w:r>
      <w:proofErr w:type="spellEnd"/>
      <w:r w:rsidRPr="00EB5421">
        <w:t xml:space="preserve"> художественно-творческого развития детей: Методические рекомендации для педагогов общеобразовательных </w:t>
      </w:r>
      <w:proofErr w:type="spellStart"/>
      <w:r w:rsidRPr="00EB5421">
        <w:t>школ._Дубна</w:t>
      </w:r>
      <w:proofErr w:type="spellEnd"/>
      <w:r w:rsidRPr="00EB5421">
        <w:t>: Феникс+, 2009</w:t>
      </w:r>
    </w:p>
    <w:p w:rsidR="002D5801" w:rsidRPr="00EB5421" w:rsidRDefault="00ED73CD" w:rsidP="0041677C">
      <w:r w:rsidRPr="00EB5421">
        <w:t xml:space="preserve">2. </w:t>
      </w:r>
      <w:proofErr w:type="spellStart"/>
      <w:r w:rsidRPr="00EB5421">
        <w:t>Неменская</w:t>
      </w:r>
      <w:proofErr w:type="spellEnd"/>
      <w:r w:rsidRPr="00EB5421">
        <w:t xml:space="preserve"> Л.А. Как оценивать детский рисунок </w:t>
      </w:r>
      <w:hyperlink r:id="rId6" w:history="1">
        <w:r w:rsidRPr="00EB5421">
          <w:rPr>
            <w:rStyle w:val="a4"/>
          </w:rPr>
          <w:t>http://cnho.ru/?page_id=935</w:t>
        </w:r>
      </w:hyperlink>
    </w:p>
    <w:p w:rsidR="00ED73CD" w:rsidRPr="00EB5421" w:rsidRDefault="00ED73CD" w:rsidP="00ED73CD">
      <w:r w:rsidRPr="00EB5421">
        <w:t xml:space="preserve">3.Копцева Т.А. </w:t>
      </w:r>
      <w:r w:rsidRPr="00EB5421">
        <w:t>Передвижная выставка детского рисунка</w:t>
      </w:r>
      <w:r w:rsidRPr="00EB5421">
        <w:t xml:space="preserve"> </w:t>
      </w:r>
      <w:proofErr w:type="gramStart"/>
      <w:r w:rsidRPr="00EB5421">
        <w:t>–с</w:t>
      </w:r>
      <w:proofErr w:type="gramEnd"/>
      <w:r w:rsidRPr="00EB5421">
        <w:t>оциально</w:t>
      </w:r>
      <w:r w:rsidRPr="00EB5421">
        <w:t xml:space="preserve"> </w:t>
      </w:r>
      <w:r w:rsidRPr="00EB5421">
        <w:t>значимый художественно-педагогический проект</w:t>
      </w:r>
      <w:r w:rsidRPr="00EB5421">
        <w:t xml:space="preserve">. </w:t>
      </w:r>
      <w:hyperlink r:id="rId7" w:history="1">
        <w:r w:rsidRPr="00EB5421">
          <w:rPr>
            <w:rStyle w:val="a4"/>
          </w:rPr>
          <w:t>http://www.art-education.ru/AE-magazine/archive/nomer-1-2012/koptseva_18_mart.pdf</w:t>
        </w:r>
      </w:hyperlink>
    </w:p>
    <w:p w:rsidR="00ED73CD" w:rsidRDefault="00ED73CD" w:rsidP="00ED73CD">
      <w:pPr>
        <w:rPr>
          <w:sz w:val="24"/>
          <w:szCs w:val="24"/>
        </w:rPr>
      </w:pPr>
    </w:p>
    <w:p w:rsidR="00EE7F59" w:rsidRDefault="00EE7F59" w:rsidP="00232AC5"/>
    <w:sectPr w:rsidR="00EE7F59" w:rsidSect="00690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92C"/>
    <w:multiLevelType w:val="hybridMultilevel"/>
    <w:tmpl w:val="A16A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6878"/>
    <w:multiLevelType w:val="hybridMultilevel"/>
    <w:tmpl w:val="26F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8494D"/>
    <w:multiLevelType w:val="hybridMultilevel"/>
    <w:tmpl w:val="ACBE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C5"/>
    <w:rsid w:val="000D6612"/>
    <w:rsid w:val="00177527"/>
    <w:rsid w:val="00180F79"/>
    <w:rsid w:val="00232AC5"/>
    <w:rsid w:val="002D5801"/>
    <w:rsid w:val="0041677C"/>
    <w:rsid w:val="00606E7B"/>
    <w:rsid w:val="00665BD9"/>
    <w:rsid w:val="00690EC9"/>
    <w:rsid w:val="006F572C"/>
    <w:rsid w:val="00720BBC"/>
    <w:rsid w:val="00B50141"/>
    <w:rsid w:val="00EB5421"/>
    <w:rsid w:val="00ED73CD"/>
    <w:rsid w:val="00EE7F59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t-education.ru/AE-magazine/archive/nomer-1-2012/koptseva_18_ma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ho.ru/?page_id=9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Котенок</cp:lastModifiedBy>
  <cp:revision>10</cp:revision>
  <dcterms:created xsi:type="dcterms:W3CDTF">2014-06-24T11:49:00Z</dcterms:created>
  <dcterms:modified xsi:type="dcterms:W3CDTF">2014-06-24T13:35:00Z</dcterms:modified>
</cp:coreProperties>
</file>