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4C" w:rsidRDefault="007771C4" w:rsidP="0047014C">
      <w:pPr>
        <w:pStyle w:val="western"/>
        <w:jc w:val="center"/>
      </w:pPr>
      <w:r>
        <w:t>Городская научно-практическая конференция</w:t>
      </w:r>
      <w:bookmarkStart w:id="0" w:name="_GoBack"/>
      <w:bookmarkEnd w:id="0"/>
    </w:p>
    <w:p w:rsidR="0047014C" w:rsidRDefault="0047014C" w:rsidP="0047014C">
      <w:pPr>
        <w:pStyle w:val="western"/>
        <w:jc w:val="center"/>
      </w:pPr>
      <w:r>
        <w:rPr>
          <w:b/>
          <w:bCs/>
        </w:rPr>
        <w:t xml:space="preserve">«ИНТЕГРАЦИЯ КАК МЕТОДОЛОГИЯ </w:t>
      </w:r>
    </w:p>
    <w:p w:rsidR="0047014C" w:rsidRDefault="0047014C" w:rsidP="0047014C">
      <w:pPr>
        <w:pStyle w:val="western"/>
        <w:jc w:val="center"/>
      </w:pPr>
      <w:proofErr w:type="gramStart"/>
      <w:r>
        <w:rPr>
          <w:b/>
          <w:bCs/>
        </w:rPr>
        <w:t>ЕСТЕСТВЕННО-НАУЧНОГО</w:t>
      </w:r>
      <w:proofErr w:type="gramEnd"/>
      <w:r>
        <w:rPr>
          <w:b/>
          <w:bCs/>
        </w:rPr>
        <w:t xml:space="preserve"> ОБРАЗОВАНИЯ»</w:t>
      </w:r>
    </w:p>
    <w:p w:rsidR="001564D6" w:rsidRPr="00112B9D" w:rsidRDefault="007771C4" w:rsidP="00BB3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3A0" w:rsidRPr="00112B9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B913A0" w:rsidRPr="00112B9D">
        <w:rPr>
          <w:rFonts w:ascii="Times New Roman" w:hAnsi="Times New Roman" w:cs="Times New Roman"/>
          <w:b/>
          <w:sz w:val="24"/>
          <w:szCs w:val="24"/>
        </w:rPr>
        <w:t>Военное</w:t>
      </w:r>
      <w:proofErr w:type="gramEnd"/>
      <w:r w:rsidR="00B913A0" w:rsidRPr="00112B9D">
        <w:rPr>
          <w:rFonts w:ascii="Times New Roman" w:hAnsi="Times New Roman" w:cs="Times New Roman"/>
          <w:b/>
          <w:sz w:val="24"/>
          <w:szCs w:val="24"/>
        </w:rPr>
        <w:t xml:space="preserve"> и эстетическое </w:t>
      </w:r>
      <w:proofErr w:type="spellStart"/>
      <w:r w:rsidR="00B913A0" w:rsidRPr="00112B9D">
        <w:rPr>
          <w:rFonts w:ascii="Times New Roman" w:hAnsi="Times New Roman" w:cs="Times New Roman"/>
          <w:b/>
          <w:sz w:val="24"/>
          <w:szCs w:val="24"/>
        </w:rPr>
        <w:t>воспитаниепри</w:t>
      </w:r>
      <w:proofErr w:type="spellEnd"/>
      <w:r w:rsidR="00B913A0" w:rsidRPr="00112B9D">
        <w:rPr>
          <w:rFonts w:ascii="Times New Roman" w:hAnsi="Times New Roman" w:cs="Times New Roman"/>
          <w:b/>
          <w:sz w:val="24"/>
          <w:szCs w:val="24"/>
        </w:rPr>
        <w:t xml:space="preserve"> обучении предметам</w:t>
      </w:r>
      <w:r w:rsidR="00BB348E" w:rsidRPr="00112B9D">
        <w:rPr>
          <w:rFonts w:ascii="Times New Roman" w:hAnsi="Times New Roman" w:cs="Times New Roman"/>
          <w:b/>
          <w:sz w:val="24"/>
          <w:szCs w:val="24"/>
        </w:rPr>
        <w:t xml:space="preserve"> естественно - научного цикла»</w:t>
      </w:r>
    </w:p>
    <w:p w:rsidR="00804EA1" w:rsidRDefault="00804EA1" w:rsidP="00804EA1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Исторический потенциал города можно использовать при изучении любого предмета.</w:t>
      </w:r>
    </w:p>
    <w:p w:rsidR="00804EA1" w:rsidRDefault="00804EA1" w:rsidP="00804EA1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Это способствует более глубокому пониманию общечеловеческой культуры, сложности окружающего мира. Система знаний, полученных при интеграции наук, взаимосвязях учебных предметов, позволяет видеть целостную  картину мира, способствует развитию</w:t>
      </w:r>
    </w:p>
    <w:p w:rsidR="00804EA1" w:rsidRDefault="00804EA1" w:rsidP="00804EA1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интеллектуальных способностей суворовцев, формирует умение делать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глубокие</w:t>
      </w:r>
      <w:proofErr w:type="gramEnd"/>
    </w:p>
    <w:p w:rsidR="00804EA1" w:rsidRDefault="00804EA1" w:rsidP="00804EA1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обобщения.</w:t>
      </w:r>
    </w:p>
    <w:p w:rsidR="00F20518" w:rsidRDefault="00F20518" w:rsidP="00BB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Поступив в суворовское военное </w:t>
      </w:r>
      <w:r w:rsidR="00B913A0">
        <w:rPr>
          <w:rFonts w:ascii="Times New Roman" w:hAnsi="Times New Roman" w:cs="Times New Roman"/>
          <w:sz w:val="24"/>
          <w:szCs w:val="24"/>
        </w:rPr>
        <w:t>училище, юноши в основном,</w:t>
      </w:r>
      <w:r>
        <w:rPr>
          <w:rFonts w:ascii="Times New Roman" w:hAnsi="Times New Roman" w:cs="Times New Roman"/>
          <w:sz w:val="24"/>
          <w:szCs w:val="24"/>
        </w:rPr>
        <w:t xml:space="preserve"> определяют для себя будущую профессию. Учитывая профессиональную ориентацию суворовского военного училища, необходимо делать акцент на военное воспитание, но нельзя обойти такой аспект как формирование эстетической культуры – неотъемлемой составляющей гармонически развитой личности.</w:t>
      </w:r>
    </w:p>
    <w:p w:rsidR="00F20518" w:rsidRDefault="00F20518" w:rsidP="00BB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упор на военное помогает формированию профессиональной стороны, то</w:t>
      </w:r>
      <w:r w:rsidR="007137ED">
        <w:rPr>
          <w:rFonts w:ascii="Times New Roman" w:hAnsi="Times New Roman" w:cs="Times New Roman"/>
          <w:sz w:val="24"/>
          <w:szCs w:val="24"/>
        </w:rPr>
        <w:t xml:space="preserve"> целенаправленный эстетический подход к изучению химии даёт возможность значительно расширить и совершенствовать сферу эстетического восприятия, выработать приёмы эстетических оценок и суждений, что в юношеском возрасте скажется на формировании эстетического вкуса и идеала.</w:t>
      </w:r>
    </w:p>
    <w:p w:rsidR="007137ED" w:rsidRDefault="007137ED" w:rsidP="00BB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Планируя урок и внеклассные мероприятия, необходимо учесть, как максимально</w:t>
      </w:r>
    </w:p>
    <w:p w:rsidR="00B37E30" w:rsidRDefault="007137ED" w:rsidP="00BB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использовать учебный материал для осуществления различных воспитательных целей.</w:t>
      </w:r>
      <w:r w:rsidR="00B913A0">
        <w:rPr>
          <w:rFonts w:ascii="Times New Roman" w:hAnsi="Times New Roman" w:cs="Times New Roman"/>
          <w:sz w:val="24"/>
          <w:szCs w:val="24"/>
        </w:rPr>
        <w:t xml:space="preserve"> Например, изучая металлы и сплавы, формируем понятия «стратегический материал» и «дизайн», так как металлы и сплавы – это основной конструкционный материал, использующийся в военной технике</w:t>
      </w:r>
      <w:r w:rsidR="00B37E30">
        <w:rPr>
          <w:rFonts w:ascii="Times New Roman" w:hAnsi="Times New Roman" w:cs="Times New Roman"/>
          <w:sz w:val="24"/>
          <w:szCs w:val="24"/>
        </w:rPr>
        <w:t xml:space="preserve">, в то же время применяется для создания, изделий представляющих художественную ценность. </w:t>
      </w:r>
    </w:p>
    <w:p w:rsidR="008A4B21" w:rsidRDefault="00B37E30" w:rsidP="00BB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чугун использовался в Англии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в. в мостостроении, в России чугун применялся только в военном ведомстве и был засекречен. Одним из первых промышленных предприятий нашего города, с Адмиралтейством, был «Литейный двор», где отливались пушки и ядра для петровского флота. В гражданском строительстве чугун использовался позже. Мост на пересечении р. Мойки и Невского проспекта – первый чугунный мост в России.  </w:t>
      </w:r>
      <w:r w:rsidR="008A4B21">
        <w:rPr>
          <w:rFonts w:ascii="Times New Roman" w:hAnsi="Times New Roman" w:cs="Times New Roman"/>
          <w:sz w:val="24"/>
          <w:szCs w:val="24"/>
        </w:rPr>
        <w:t xml:space="preserve">Дизайн его отличается от каменных мостов изяществом, тонкостью арок, а прочность увеличивается в 5 раз. Не только мосты, но и решётки </w:t>
      </w:r>
    </w:p>
    <w:p w:rsidR="008A4B21" w:rsidRDefault="008A4B21" w:rsidP="00BB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 – Петербурга представляют художественную ценность.</w:t>
      </w:r>
    </w:p>
    <w:p w:rsidR="008A4B21" w:rsidRDefault="008A4B21" w:rsidP="00BB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Решётка архитектора Воронихина у Казанского собора (начало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в.) изготовлена на заводах Урала.</w:t>
      </w:r>
    </w:p>
    <w:p w:rsidR="008A4B21" w:rsidRDefault="008A4B21" w:rsidP="00BB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Мост «Лейтенанта Шмидта» имеет высокохудожественную решётку, которая создана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рисунка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4503" w:rsidRDefault="008A4B21" w:rsidP="00BB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Решётка Летнего сада</w:t>
      </w:r>
      <w:r w:rsidR="00EC4503">
        <w:rPr>
          <w:rFonts w:ascii="Times New Roman" w:hAnsi="Times New Roman" w:cs="Times New Roman"/>
          <w:sz w:val="24"/>
          <w:szCs w:val="24"/>
        </w:rPr>
        <w:t xml:space="preserve">, изготовленная тульскими умельцами методом ручной ковки по проекту архитектора </w:t>
      </w:r>
      <w:proofErr w:type="spellStart"/>
      <w:r w:rsidR="00EC4503">
        <w:rPr>
          <w:rFonts w:ascii="Times New Roman" w:hAnsi="Times New Roman" w:cs="Times New Roman"/>
          <w:sz w:val="24"/>
          <w:szCs w:val="24"/>
        </w:rPr>
        <w:t>Фельтена</w:t>
      </w:r>
      <w:proofErr w:type="spellEnd"/>
      <w:r w:rsidR="00EC4503">
        <w:rPr>
          <w:rFonts w:ascii="Times New Roman" w:hAnsi="Times New Roman" w:cs="Times New Roman"/>
          <w:sz w:val="24"/>
          <w:szCs w:val="24"/>
        </w:rPr>
        <w:t>.</w:t>
      </w:r>
    </w:p>
    <w:p w:rsidR="00EC4503" w:rsidRDefault="00EC4503" w:rsidP="007F7A1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Фельтен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 Как дивятся поколенья</w:t>
      </w:r>
    </w:p>
    <w:p w:rsidR="007F7A19" w:rsidRDefault="007F7A19" w:rsidP="007F7A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Твоей решётке (век она жива!),</w:t>
      </w:r>
    </w:p>
    <w:p w:rsidR="007F7A19" w:rsidRDefault="007F7A19" w:rsidP="007F7A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Когда сквозь тонко связанные звенья</w:t>
      </w:r>
    </w:p>
    <w:p w:rsidR="007F7A19" w:rsidRDefault="007F7A19" w:rsidP="007F7A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Просвечивает сизая Нева…»                   </w:t>
      </w:r>
    </w:p>
    <w:p w:rsidR="007F7A19" w:rsidRDefault="007F7A19" w:rsidP="007F7A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(В. Рождественский)</w:t>
      </w:r>
    </w:p>
    <w:p w:rsidR="007F7A19" w:rsidRDefault="007F7A19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Балконы на зданиях дореволюционной постройки, многие из них имеют</w:t>
      </w:r>
    </w:p>
    <w:p w:rsidR="007F7A19" w:rsidRDefault="007F7A19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художественную ценность и охраняются государством.</w:t>
      </w:r>
    </w:p>
    <w:p w:rsidR="003330FE" w:rsidRDefault="007F7A19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теме «Сталь»</w:t>
      </w:r>
      <w:r w:rsidR="002723C1">
        <w:rPr>
          <w:rFonts w:ascii="Times New Roman" w:hAnsi="Times New Roman" w:cs="Times New Roman"/>
          <w:sz w:val="24"/>
          <w:szCs w:val="24"/>
        </w:rPr>
        <w:t xml:space="preserve"> перечисляем</w:t>
      </w:r>
      <w:r>
        <w:rPr>
          <w:rFonts w:ascii="Times New Roman" w:hAnsi="Times New Roman" w:cs="Times New Roman"/>
          <w:sz w:val="24"/>
          <w:szCs w:val="24"/>
        </w:rPr>
        <w:t xml:space="preserve"> многочисленные области применения в военном деле </w:t>
      </w:r>
      <w:r w:rsidR="002723C1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при изготовлении реактивных двигателей, турбин, измерительных приборов, железнодорожных рельсов, автомобилей и т.п. В то же время</w:t>
      </w:r>
      <w:r w:rsidR="002723C1">
        <w:rPr>
          <w:rFonts w:ascii="Times New Roman" w:hAnsi="Times New Roman" w:cs="Times New Roman"/>
          <w:sz w:val="24"/>
          <w:szCs w:val="24"/>
        </w:rPr>
        <w:t xml:space="preserve"> говорим о бесценных коллекциях военного оружия, которые являются художественными произведениями; высокое качество чеканки, искусная гравировка указывают на работу опытных художников-мастеров. Коллекции хранятся в Алмазном фонде, в золотых кладовых Эрмитажа, в Артиллерийском музее. </w:t>
      </w:r>
    </w:p>
    <w:p w:rsidR="003330FE" w:rsidRDefault="003330FE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Изучая силикатную промышленность, раскрываем многочисленные области применения стекла в военном деле для изготовления оптических приборов и здесь же указываем, что стекло является прекрасным материалом для создания художественных изделий. Огромный вклад в развитие русского стекла внёс М.В.Ломоносов: он сам варил стекло, создал мозаичные портреты Елизаветы,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 мозаичную картину (42м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30FE" w:rsidRDefault="003330FE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«Полтавская баталия». В своей оде «</w:t>
      </w:r>
      <w:r w:rsidR="00CD26B3">
        <w:rPr>
          <w:rFonts w:ascii="Times New Roman" w:hAnsi="Times New Roman" w:cs="Times New Roman"/>
          <w:sz w:val="24"/>
          <w:szCs w:val="24"/>
        </w:rPr>
        <w:t>Письмо о пользе С</w:t>
      </w:r>
      <w:r>
        <w:rPr>
          <w:rFonts w:ascii="Times New Roman" w:hAnsi="Times New Roman" w:cs="Times New Roman"/>
          <w:sz w:val="24"/>
          <w:szCs w:val="24"/>
        </w:rPr>
        <w:t>текла» Ломоносов писал:</w:t>
      </w:r>
    </w:p>
    <w:p w:rsidR="003330FE" w:rsidRDefault="003330FE" w:rsidP="007F7A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«Не п</w:t>
      </w:r>
      <w:r w:rsidR="00360A30">
        <w:rPr>
          <w:rFonts w:ascii="Times New Roman" w:hAnsi="Times New Roman" w:cs="Times New Roman"/>
          <w:i/>
          <w:sz w:val="24"/>
          <w:szCs w:val="24"/>
        </w:rPr>
        <w:t>раво о вещах те думают, Ш</w:t>
      </w:r>
      <w:r>
        <w:rPr>
          <w:rFonts w:ascii="Times New Roman" w:hAnsi="Times New Roman" w:cs="Times New Roman"/>
          <w:i/>
          <w:sz w:val="24"/>
          <w:szCs w:val="24"/>
        </w:rPr>
        <w:t>увалов,</w:t>
      </w:r>
    </w:p>
    <w:p w:rsidR="00360A30" w:rsidRDefault="00CD26B3" w:rsidP="007F7A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Стекло чтут ниже М</w:t>
      </w:r>
      <w:r w:rsidR="00360A30">
        <w:rPr>
          <w:rFonts w:ascii="Times New Roman" w:hAnsi="Times New Roman" w:cs="Times New Roman"/>
          <w:i/>
          <w:sz w:val="24"/>
          <w:szCs w:val="24"/>
        </w:rPr>
        <w:t>инералов,</w:t>
      </w:r>
    </w:p>
    <w:p w:rsidR="00360A30" w:rsidRDefault="00360A30" w:rsidP="007F7A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Приманчивым лучом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блистающих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глаза:</w:t>
      </w:r>
    </w:p>
    <w:p w:rsidR="00360A30" w:rsidRDefault="00360A30" w:rsidP="007F7A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Не меньше пользы в нём, не меньше в нём крас</w:t>
      </w:r>
      <w:r w:rsidR="00CD26B3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CD26B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</w:p>
    <w:p w:rsidR="00360A30" w:rsidRDefault="00360A30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город украшают мозаичные панно, витражи при оформлении</w:t>
      </w:r>
    </w:p>
    <w:p w:rsidR="00360A30" w:rsidRDefault="00360A30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зданий общественно-административного назначения, станций метро «Автово»,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Гостиный</w:t>
      </w:r>
      <w:proofErr w:type="gramEnd"/>
    </w:p>
    <w:p w:rsidR="00360A30" w:rsidRDefault="00360A30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двор», мозаичное панно на здании Военно-исторического музея Суворова.</w:t>
      </w:r>
    </w:p>
    <w:p w:rsidR="006C1029" w:rsidRDefault="006C1029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изучении темы «Периодический закон и периодическая система Д.И. Менделеева»</w:t>
      </w:r>
    </w:p>
    <w:p w:rsidR="006C1029" w:rsidRDefault="006C1029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знакомим суворовцев с жизнью и деятельностью великого учёного, рассказываем о значении его работ для военного ведомства по созданию бездымного пороха. </w:t>
      </w:r>
      <w:r w:rsidR="004A09E6">
        <w:rPr>
          <w:rFonts w:ascii="Times New Roman" w:hAnsi="Times New Roman" w:cs="Times New Roman"/>
          <w:sz w:val="24"/>
          <w:szCs w:val="24"/>
        </w:rPr>
        <w:t xml:space="preserve">Посещаем могилу Д.И. Менделеева на </w:t>
      </w:r>
      <w:proofErr w:type="spellStart"/>
      <w:r w:rsidR="004A09E6">
        <w:rPr>
          <w:rFonts w:ascii="Times New Roman" w:hAnsi="Times New Roman" w:cs="Times New Roman"/>
          <w:sz w:val="24"/>
          <w:szCs w:val="24"/>
        </w:rPr>
        <w:t>Волковском</w:t>
      </w:r>
      <w:proofErr w:type="spellEnd"/>
      <w:r w:rsidR="004A09E6">
        <w:rPr>
          <w:rFonts w:ascii="Times New Roman" w:hAnsi="Times New Roman" w:cs="Times New Roman"/>
          <w:sz w:val="24"/>
          <w:szCs w:val="24"/>
        </w:rPr>
        <w:t xml:space="preserve"> кладбище – мемориал: «Литераторские мостки». </w:t>
      </w:r>
      <w:r>
        <w:rPr>
          <w:rFonts w:ascii="Times New Roman" w:hAnsi="Times New Roman" w:cs="Times New Roman"/>
          <w:sz w:val="24"/>
          <w:szCs w:val="24"/>
        </w:rPr>
        <w:t>При подготовке к уроку-конференции выполняем выставку «Образ Д.И. Менделеева в искусстве».  Особую ценность представляют прижизненные портреты Д.И. Менделеева,</w:t>
      </w:r>
    </w:p>
    <w:p w:rsidR="004C3408" w:rsidRDefault="006C1029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написанные с натуры выдающимися художниками: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И.Е. Репиным, Н.А. </w:t>
      </w:r>
      <w:r w:rsidR="004C3408">
        <w:rPr>
          <w:rFonts w:ascii="Times New Roman" w:hAnsi="Times New Roman" w:cs="Times New Roman"/>
          <w:sz w:val="24"/>
          <w:szCs w:val="24"/>
        </w:rPr>
        <w:t xml:space="preserve">Ярошенко, </w:t>
      </w:r>
    </w:p>
    <w:p w:rsidR="006C1029" w:rsidRDefault="004C3408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И.Н. </w:t>
      </w:r>
      <w:r w:rsidR="006C1029">
        <w:rPr>
          <w:rFonts w:ascii="Times New Roman" w:hAnsi="Times New Roman" w:cs="Times New Roman"/>
          <w:sz w:val="24"/>
          <w:szCs w:val="24"/>
        </w:rPr>
        <w:t>Крамским,</w:t>
      </w:r>
      <w:r>
        <w:rPr>
          <w:rFonts w:ascii="Times New Roman" w:hAnsi="Times New Roman" w:cs="Times New Roman"/>
          <w:sz w:val="24"/>
          <w:szCs w:val="24"/>
        </w:rPr>
        <w:t xml:space="preserve"> М.А. Врубелем.</w:t>
      </w:r>
    </w:p>
    <w:p w:rsidR="0039679A" w:rsidRDefault="004C3408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Традиционно в училище проводится тематический вечер «10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декабря – День Нобеля», разработан маршрут экскурсий «Нобелевские места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 – Петербурга»</w:t>
      </w:r>
      <w:r w:rsidR="003967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5191" w:rsidRPr="00AA5191" w:rsidRDefault="0039679A" w:rsidP="00AA51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191">
        <w:rPr>
          <w:rFonts w:ascii="Times New Roman" w:hAnsi="Times New Roman" w:cs="Times New Roman"/>
          <w:sz w:val="24"/>
          <w:szCs w:val="24"/>
        </w:rPr>
        <w:t>Канал Грибоедова, д. 6</w:t>
      </w:r>
      <w:r w:rsidR="00AA5191" w:rsidRPr="00AA5191">
        <w:rPr>
          <w:rFonts w:ascii="Times New Roman" w:hAnsi="Times New Roman" w:cs="Times New Roman"/>
          <w:sz w:val="24"/>
          <w:szCs w:val="24"/>
        </w:rPr>
        <w:t>. В этом здании находилось управление товарищества «БратьяНобели» с 1862 по 1917 г. г.</w:t>
      </w:r>
    </w:p>
    <w:p w:rsidR="00AA5191" w:rsidRPr="00AA5191" w:rsidRDefault="00AA5191" w:rsidP="00AA51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5191">
        <w:rPr>
          <w:rFonts w:ascii="Times New Roman" w:hAnsi="Times New Roman" w:cs="Times New Roman"/>
          <w:sz w:val="24"/>
          <w:szCs w:val="24"/>
        </w:rPr>
        <w:t>Петроградская набережная, д. 24 – первый завод Нобелей в России.</w:t>
      </w:r>
    </w:p>
    <w:p w:rsidR="004A09E6" w:rsidRPr="004A09E6" w:rsidRDefault="00AA5191" w:rsidP="004A09E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A09E6">
        <w:rPr>
          <w:rFonts w:ascii="Times New Roman" w:hAnsi="Times New Roman" w:cs="Times New Roman"/>
          <w:sz w:val="24"/>
          <w:szCs w:val="24"/>
        </w:rPr>
        <w:t>Выборгская набережная, д.21 – здание заводоуправления Л.</w:t>
      </w:r>
      <w:r w:rsidR="004A09E6">
        <w:rPr>
          <w:rFonts w:ascii="Times New Roman" w:hAnsi="Times New Roman" w:cs="Times New Roman"/>
          <w:sz w:val="24"/>
          <w:szCs w:val="24"/>
        </w:rPr>
        <w:t xml:space="preserve"> Нобеля</w:t>
      </w:r>
      <w:r w:rsidR="004A09E6" w:rsidRPr="004A09E6">
        <w:rPr>
          <w:rFonts w:ascii="Times New Roman" w:hAnsi="Times New Roman" w:cs="Times New Roman"/>
          <w:sz w:val="24"/>
          <w:szCs w:val="24"/>
        </w:rPr>
        <w:t xml:space="preserve"> (ныне завод </w:t>
      </w:r>
      <w:proofErr w:type="gramEnd"/>
    </w:p>
    <w:p w:rsidR="00AA5191" w:rsidRPr="004A09E6" w:rsidRDefault="004A09E6" w:rsidP="004A09E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«Русский Дизель»).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Здание Народного дома Нобелей.</w:t>
      </w:r>
    </w:p>
    <w:p w:rsidR="00AA5191" w:rsidRDefault="00AA5191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П</w:t>
      </w:r>
      <w:r w:rsidR="004C3408">
        <w:rPr>
          <w:rFonts w:ascii="Times New Roman" w:hAnsi="Times New Roman" w:cs="Times New Roman"/>
          <w:sz w:val="24"/>
          <w:szCs w:val="24"/>
        </w:rPr>
        <w:t xml:space="preserve">амятник Альфреду Нобелю. </w:t>
      </w:r>
      <w:r w:rsidR="00BB755B">
        <w:rPr>
          <w:rFonts w:ascii="Times New Roman" w:hAnsi="Times New Roman" w:cs="Times New Roman"/>
          <w:sz w:val="24"/>
          <w:szCs w:val="24"/>
        </w:rPr>
        <w:t xml:space="preserve">Авторы: скульпторы </w:t>
      </w:r>
      <w:proofErr w:type="spellStart"/>
      <w:r w:rsidR="00BB755B">
        <w:rPr>
          <w:rFonts w:ascii="Times New Roman" w:hAnsi="Times New Roman" w:cs="Times New Roman"/>
          <w:sz w:val="24"/>
          <w:szCs w:val="24"/>
        </w:rPr>
        <w:t>Алинов</w:t>
      </w:r>
      <w:proofErr w:type="spellEnd"/>
      <w:r w:rsidR="00BB755B">
        <w:rPr>
          <w:rFonts w:ascii="Times New Roman" w:hAnsi="Times New Roman" w:cs="Times New Roman"/>
          <w:sz w:val="24"/>
          <w:szCs w:val="24"/>
        </w:rPr>
        <w:t xml:space="preserve">, Шевченко; </w:t>
      </w:r>
    </w:p>
    <w:p w:rsidR="004C3408" w:rsidRDefault="00BB755B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архитектор Жуйков.</w:t>
      </w:r>
    </w:p>
    <w:p w:rsidR="00BB755B" w:rsidRDefault="004C3408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Памятник Альфреду Нобелю на Петроградской набережной, напротив завода отца Нобеля</w:t>
      </w:r>
      <w:r w:rsidR="00BB755B">
        <w:rPr>
          <w:rFonts w:ascii="Times New Roman" w:hAnsi="Times New Roman" w:cs="Times New Roman"/>
          <w:sz w:val="24"/>
          <w:szCs w:val="24"/>
        </w:rPr>
        <w:t xml:space="preserve">, открыт 21 октября 1991 года в честь 90-летия со дня вручения 1-й Нобелевской премии. При открытии присутствовали: президент Нобелевского фонда г-н </w:t>
      </w:r>
      <w:proofErr w:type="spellStart"/>
      <w:r w:rsidR="00BB755B">
        <w:rPr>
          <w:rFonts w:ascii="Times New Roman" w:hAnsi="Times New Roman" w:cs="Times New Roman"/>
          <w:sz w:val="24"/>
          <w:szCs w:val="24"/>
        </w:rPr>
        <w:t>Гиллестен</w:t>
      </w:r>
      <w:proofErr w:type="spellEnd"/>
      <w:r w:rsidR="00BB755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1D10C1" w:rsidRDefault="00BB755B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исполнительный директор 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 Памятник выполнен из бронзы игранита</w:t>
      </w:r>
      <w:r w:rsidR="001D10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9E6" w:rsidRDefault="001D10C1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элементом композиции является стилизованное дерево, простирающее в стороны свои обугленные, искорёженные ветви, состоящие из обломков рельсов, деталей механизмов, шестерёнок и прочее. Через эту тёмную массу стремится к небу птица, сверкающая на солнце разноцветными стеклянными вставками – оперением. У подножья дерева бронзовые бесформенные листы</w:t>
      </w:r>
      <w:r w:rsidR="0039679A">
        <w:rPr>
          <w:rFonts w:ascii="Times New Roman" w:hAnsi="Times New Roman" w:cs="Times New Roman"/>
          <w:sz w:val="24"/>
          <w:szCs w:val="24"/>
        </w:rPr>
        <w:t>, изображающие пятна нефти – символ экологических катастроф.</w:t>
      </w:r>
    </w:p>
    <w:p w:rsidR="004B6647" w:rsidRDefault="004A09E6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</w:t>
      </w:r>
      <w:r w:rsidR="004B6647">
        <w:rPr>
          <w:rFonts w:ascii="Times New Roman" w:hAnsi="Times New Roman" w:cs="Times New Roman"/>
          <w:sz w:val="24"/>
          <w:szCs w:val="24"/>
        </w:rPr>
        <w:t xml:space="preserve"> каким бы каналам  ребёнок</w:t>
      </w:r>
      <w:r>
        <w:rPr>
          <w:rFonts w:ascii="Times New Roman" w:hAnsi="Times New Roman" w:cs="Times New Roman"/>
          <w:sz w:val="24"/>
          <w:szCs w:val="24"/>
        </w:rPr>
        <w:t xml:space="preserve"> не получал сегодня образование, постоянный диалог</w:t>
      </w:r>
      <w:r w:rsidR="004B6647">
        <w:rPr>
          <w:rFonts w:ascii="Times New Roman" w:hAnsi="Times New Roman" w:cs="Times New Roman"/>
          <w:sz w:val="24"/>
          <w:szCs w:val="24"/>
        </w:rPr>
        <w:t xml:space="preserve"> со школой (училищем, гимназией), с учителями, воспитателями, построенный на отношениях партнёрства, призван способствовать формированию Ученика, который:</w:t>
      </w:r>
    </w:p>
    <w:p w:rsidR="00467308" w:rsidRDefault="004B6647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испытывает потребность в знаниях, любит и умеет учиться,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самообразованию</w:t>
      </w:r>
      <w:r w:rsidR="00467308">
        <w:rPr>
          <w:rFonts w:ascii="Times New Roman" w:hAnsi="Times New Roman" w:cs="Times New Roman"/>
          <w:sz w:val="24"/>
          <w:szCs w:val="24"/>
        </w:rPr>
        <w:t>, обладает культурой информационного взаимодействия с миром;</w:t>
      </w:r>
    </w:p>
    <w:p w:rsidR="00467308" w:rsidRDefault="00467308" w:rsidP="007F7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интересуется хотя бы одной из областей человеческой культуры, которую готов изучать углублённо.</w:t>
      </w:r>
    </w:p>
    <w:p w:rsidR="00112B9D" w:rsidRDefault="00112B9D" w:rsidP="007F7A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B9D" w:rsidRDefault="00112B9D" w:rsidP="00112B9D">
      <w:pPr>
        <w:pStyle w:val="western"/>
        <w:spacing w:after="0" w:afterAutospacing="0"/>
        <w:jc w:val="center"/>
      </w:pPr>
      <w:r>
        <w:rPr>
          <w:b/>
          <w:bCs/>
          <w:color w:val="000000"/>
          <w:sz w:val="27"/>
          <w:szCs w:val="27"/>
        </w:rPr>
        <w:t>Список литературы</w:t>
      </w:r>
    </w:p>
    <w:p w:rsidR="001753F9" w:rsidRPr="001753F9" w:rsidRDefault="00112B9D" w:rsidP="00112B9D">
      <w:pPr>
        <w:pStyle w:val="western"/>
        <w:numPr>
          <w:ilvl w:val="0"/>
          <w:numId w:val="6"/>
        </w:numPr>
        <w:spacing w:after="0" w:afterAutospacing="0"/>
      </w:pPr>
      <w:r w:rsidRPr="001753F9">
        <w:rPr>
          <w:i/>
          <w:iCs/>
          <w:color w:val="000000"/>
          <w:sz w:val="27"/>
          <w:szCs w:val="27"/>
        </w:rPr>
        <w:t xml:space="preserve">А.И. </w:t>
      </w:r>
      <w:proofErr w:type="spellStart"/>
      <w:r w:rsidRPr="001753F9">
        <w:rPr>
          <w:i/>
          <w:iCs/>
          <w:color w:val="000000"/>
          <w:sz w:val="27"/>
          <w:szCs w:val="27"/>
        </w:rPr>
        <w:t>Илюкович</w:t>
      </w:r>
      <w:proofErr w:type="spellEnd"/>
      <w:r w:rsidR="00382E71">
        <w:rPr>
          <w:i/>
          <w:iCs/>
          <w:color w:val="000000"/>
          <w:sz w:val="27"/>
          <w:szCs w:val="27"/>
        </w:rPr>
        <w:t xml:space="preserve"> </w:t>
      </w:r>
      <w:r w:rsidRPr="001753F9">
        <w:rPr>
          <w:iCs/>
          <w:color w:val="000000"/>
          <w:sz w:val="27"/>
          <w:szCs w:val="27"/>
        </w:rPr>
        <w:t>«Согласно завещанию». Альфред Нобель». Москва. Издательство «Книжная палата. 1992 год.</w:t>
      </w:r>
    </w:p>
    <w:p w:rsidR="004C3408" w:rsidRDefault="001753F9" w:rsidP="001753F9">
      <w:pPr>
        <w:pStyle w:val="western"/>
        <w:numPr>
          <w:ilvl w:val="0"/>
          <w:numId w:val="6"/>
        </w:numPr>
        <w:spacing w:after="0" w:afterAutospacing="0"/>
      </w:pPr>
      <w:r w:rsidRPr="001753F9">
        <w:rPr>
          <w:i/>
        </w:rPr>
        <w:t xml:space="preserve">В.С. </w:t>
      </w:r>
      <w:proofErr w:type="spellStart"/>
      <w:r w:rsidRPr="001753F9">
        <w:rPr>
          <w:i/>
        </w:rPr>
        <w:t>Мешкунов</w:t>
      </w:r>
      <w:proofErr w:type="spellEnd"/>
      <w:r w:rsidR="00382E71">
        <w:rPr>
          <w:i/>
        </w:rPr>
        <w:t xml:space="preserve"> </w:t>
      </w:r>
      <w:r>
        <w:t>«</w:t>
      </w:r>
      <w:r w:rsidRPr="001753F9">
        <w:rPr>
          <w:iCs/>
          <w:color w:val="000000"/>
          <w:sz w:val="27"/>
          <w:szCs w:val="27"/>
        </w:rPr>
        <w:t xml:space="preserve">Альфред </w:t>
      </w:r>
      <w:proofErr w:type="spellStart"/>
      <w:r w:rsidRPr="001753F9">
        <w:rPr>
          <w:iCs/>
          <w:color w:val="000000"/>
          <w:sz w:val="27"/>
          <w:szCs w:val="27"/>
        </w:rPr>
        <w:t>Нобельи</w:t>
      </w:r>
      <w:proofErr w:type="spellEnd"/>
      <w:r w:rsidRPr="001753F9">
        <w:rPr>
          <w:iCs/>
          <w:color w:val="000000"/>
          <w:sz w:val="27"/>
          <w:szCs w:val="27"/>
        </w:rPr>
        <w:t xml:space="preserve"> Императорский институт экспериментальной медицины</w:t>
      </w:r>
      <w:r>
        <w:rPr>
          <w:iCs/>
          <w:color w:val="000000"/>
          <w:sz w:val="27"/>
          <w:szCs w:val="27"/>
        </w:rPr>
        <w:t xml:space="preserve"> в С-Петербурге» М.: Просвещение 1995 год.</w:t>
      </w:r>
    </w:p>
    <w:p w:rsidR="006C1029" w:rsidRDefault="006C1029" w:rsidP="007F7A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029" w:rsidRPr="00360A30" w:rsidRDefault="006C1029" w:rsidP="007F7A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A19" w:rsidRPr="007F7A19" w:rsidRDefault="007F7A19" w:rsidP="007F7A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A19" w:rsidRDefault="007F7A19" w:rsidP="007F7A1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F7A19" w:rsidRDefault="007F7A19" w:rsidP="00BB348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137ED" w:rsidRDefault="007137ED" w:rsidP="00BB34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48E" w:rsidRDefault="00BB348E" w:rsidP="00BB34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48E" w:rsidRPr="00BB348E" w:rsidRDefault="00BB348E" w:rsidP="00BB348E">
      <w:pPr>
        <w:rPr>
          <w:rFonts w:ascii="Times New Roman" w:hAnsi="Times New Roman" w:cs="Times New Roman"/>
          <w:sz w:val="24"/>
          <w:szCs w:val="24"/>
        </w:rPr>
      </w:pPr>
    </w:p>
    <w:sectPr w:rsidR="00BB348E" w:rsidRPr="00BB348E" w:rsidSect="001108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A1" w:rsidRDefault="00FD7AA1" w:rsidP="006F5408">
      <w:pPr>
        <w:spacing w:after="0" w:line="240" w:lineRule="auto"/>
      </w:pPr>
      <w:r>
        <w:separator/>
      </w:r>
    </w:p>
  </w:endnote>
  <w:endnote w:type="continuationSeparator" w:id="0">
    <w:p w:rsidR="00FD7AA1" w:rsidRDefault="00FD7AA1" w:rsidP="006F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8" w:rsidRDefault="006F54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28229"/>
      <w:docPartObj>
        <w:docPartGallery w:val="Page Numbers (Bottom of Page)"/>
        <w:docPartUnique/>
      </w:docPartObj>
    </w:sdtPr>
    <w:sdtEndPr/>
    <w:sdtContent>
      <w:p w:rsidR="008D1CFD" w:rsidRDefault="00110810">
        <w:pPr>
          <w:pStyle w:val="a6"/>
          <w:jc w:val="right"/>
        </w:pPr>
        <w:r>
          <w:fldChar w:fldCharType="begin"/>
        </w:r>
        <w:r w:rsidR="008D1CFD">
          <w:instrText>PAGE   \* MERGEFORMAT</w:instrText>
        </w:r>
        <w:r>
          <w:fldChar w:fldCharType="separate"/>
        </w:r>
        <w:r w:rsidR="007771C4">
          <w:rPr>
            <w:noProof/>
          </w:rPr>
          <w:t>1</w:t>
        </w:r>
        <w:r>
          <w:fldChar w:fldCharType="end"/>
        </w:r>
      </w:p>
    </w:sdtContent>
  </w:sdt>
  <w:p w:rsidR="006F5408" w:rsidRDefault="006F54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8" w:rsidRDefault="006F54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A1" w:rsidRDefault="00FD7AA1" w:rsidP="006F5408">
      <w:pPr>
        <w:spacing w:after="0" w:line="240" w:lineRule="auto"/>
      </w:pPr>
      <w:r>
        <w:separator/>
      </w:r>
    </w:p>
  </w:footnote>
  <w:footnote w:type="continuationSeparator" w:id="0">
    <w:p w:rsidR="00FD7AA1" w:rsidRDefault="00FD7AA1" w:rsidP="006F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8" w:rsidRDefault="006F54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8" w:rsidRDefault="006F54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8" w:rsidRDefault="006F54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3AA"/>
    <w:multiLevelType w:val="hybridMultilevel"/>
    <w:tmpl w:val="5AB8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B5ECF"/>
    <w:multiLevelType w:val="hybridMultilevel"/>
    <w:tmpl w:val="E5C44F0C"/>
    <w:lvl w:ilvl="0" w:tplc="5518E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A15B1"/>
    <w:multiLevelType w:val="hybridMultilevel"/>
    <w:tmpl w:val="7D5E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E23F1"/>
    <w:multiLevelType w:val="hybridMultilevel"/>
    <w:tmpl w:val="B4E66534"/>
    <w:lvl w:ilvl="0" w:tplc="3F1CA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B264A"/>
    <w:multiLevelType w:val="multilevel"/>
    <w:tmpl w:val="3466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E26A7"/>
    <w:multiLevelType w:val="hybridMultilevel"/>
    <w:tmpl w:val="3EEC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905"/>
    <w:rsid w:val="00110810"/>
    <w:rsid w:val="00112B9D"/>
    <w:rsid w:val="001404C8"/>
    <w:rsid w:val="001564D6"/>
    <w:rsid w:val="001753F9"/>
    <w:rsid w:val="001D10C1"/>
    <w:rsid w:val="00223905"/>
    <w:rsid w:val="002723C1"/>
    <w:rsid w:val="003330FE"/>
    <w:rsid w:val="00360A30"/>
    <w:rsid w:val="00382E71"/>
    <w:rsid w:val="0039679A"/>
    <w:rsid w:val="003C248A"/>
    <w:rsid w:val="00401C92"/>
    <w:rsid w:val="00467308"/>
    <w:rsid w:val="0047014C"/>
    <w:rsid w:val="004A09E6"/>
    <w:rsid w:val="004B6647"/>
    <w:rsid w:val="004C3408"/>
    <w:rsid w:val="00522F98"/>
    <w:rsid w:val="006C1029"/>
    <w:rsid w:val="006F5408"/>
    <w:rsid w:val="007137ED"/>
    <w:rsid w:val="007771C4"/>
    <w:rsid w:val="007E024F"/>
    <w:rsid w:val="007F7A19"/>
    <w:rsid w:val="00804EA1"/>
    <w:rsid w:val="008A4B21"/>
    <w:rsid w:val="008D1CFD"/>
    <w:rsid w:val="00A362C5"/>
    <w:rsid w:val="00AA5191"/>
    <w:rsid w:val="00B37E30"/>
    <w:rsid w:val="00B913A0"/>
    <w:rsid w:val="00BB348E"/>
    <w:rsid w:val="00BB755B"/>
    <w:rsid w:val="00CD26B3"/>
    <w:rsid w:val="00EA25A5"/>
    <w:rsid w:val="00EC4503"/>
    <w:rsid w:val="00F20518"/>
    <w:rsid w:val="00FB5BBD"/>
    <w:rsid w:val="00FD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408"/>
  </w:style>
  <w:style w:type="paragraph" w:styleId="a6">
    <w:name w:val="footer"/>
    <w:basedOn w:val="a"/>
    <w:link w:val="a7"/>
    <w:uiPriority w:val="99"/>
    <w:unhideWhenUsed/>
    <w:rsid w:val="006F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408"/>
  </w:style>
  <w:style w:type="paragraph" w:customStyle="1" w:styleId="western">
    <w:name w:val="western"/>
    <w:basedOn w:val="a"/>
    <w:rsid w:val="0047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12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408"/>
  </w:style>
  <w:style w:type="paragraph" w:styleId="a6">
    <w:name w:val="footer"/>
    <w:basedOn w:val="a"/>
    <w:link w:val="a7"/>
    <w:uiPriority w:val="99"/>
    <w:unhideWhenUsed/>
    <w:rsid w:val="006F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408"/>
  </w:style>
  <w:style w:type="paragraph" w:customStyle="1" w:styleId="western">
    <w:name w:val="western"/>
    <w:basedOn w:val="a"/>
    <w:rsid w:val="0047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12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F8D2-AE2D-4883-9033-D4EFA625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21</cp:revision>
  <dcterms:created xsi:type="dcterms:W3CDTF">2013-03-05T14:52:00Z</dcterms:created>
  <dcterms:modified xsi:type="dcterms:W3CDTF">2014-09-17T14:53:00Z</dcterms:modified>
</cp:coreProperties>
</file>